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3"/>
        <w:rPr>
          <w:rFonts w:hint="default" w:eastAsia="宋体"/>
          <w:b/>
          <w:sz w:val="24"/>
          <w:lang w:val="en-US" w:eastAsia="zh-CN"/>
        </w:rPr>
      </w:pPr>
      <w:r>
        <w:rPr>
          <w:b/>
          <w:sz w:val="24"/>
        </w:rPr>
        <w:t>3GPP TSG-RAN WG2 Meeting #1</w:t>
      </w:r>
      <w:r>
        <w:rPr>
          <w:b/>
          <w:sz w:val="24"/>
          <w:lang w:val="en-US"/>
        </w:rPr>
        <w:t>1</w:t>
      </w:r>
      <w:r>
        <w:rPr>
          <w:rFonts w:hint="eastAsia" w:eastAsia="宋体"/>
          <w:b/>
          <w:sz w:val="24"/>
          <w:lang w:val="en-US" w:eastAsia="zh-CN"/>
        </w:rPr>
        <w:t>3</w:t>
      </w:r>
      <w:r>
        <w:rPr>
          <w:b/>
          <w:sz w:val="24"/>
        </w:rPr>
        <w:t xml:space="preserve"> electronic</w:t>
      </w:r>
      <w:r>
        <w:rPr>
          <w:b/>
          <w:sz w:val="24"/>
        </w:rPr>
        <w:tab/>
      </w:r>
      <w:r>
        <w:rPr>
          <w:b/>
          <w:sz w:val="24"/>
        </w:rPr>
        <w:tab/>
      </w:r>
      <w:r>
        <w:rPr>
          <w:b/>
          <w:sz w:val="24"/>
          <w:lang w:val="en-US"/>
        </w:rPr>
        <w:tab/>
      </w:r>
      <w:r>
        <w:rPr>
          <w:b/>
          <w:sz w:val="24"/>
          <w:lang w:val="en-US"/>
        </w:rPr>
        <w:tab/>
      </w:r>
      <w:r>
        <w:rPr>
          <w:rFonts w:hint="eastAsia" w:eastAsia="宋体"/>
          <w:b/>
          <w:sz w:val="24"/>
          <w:lang w:val="en-US" w:eastAsia="zh-CN"/>
        </w:rPr>
        <w:t xml:space="preserve">              </w:t>
      </w:r>
      <w:r>
        <w:rPr>
          <w:b/>
          <w:sz w:val="24"/>
        </w:rPr>
        <w:t>R2-2</w:t>
      </w:r>
      <w:r>
        <w:rPr>
          <w:rFonts w:hint="eastAsia" w:eastAsia="宋体"/>
          <w:b/>
          <w:sz w:val="24"/>
          <w:lang w:val="en-US" w:eastAsia="zh-CN"/>
        </w:rPr>
        <w:t>101567</w:t>
      </w:r>
    </w:p>
    <w:p>
      <w:pPr>
        <w:pStyle w:val="283"/>
        <w:rPr>
          <w:rFonts w:cs="黑体"/>
          <w:b/>
          <w:sz w:val="24"/>
          <w:szCs w:val="24"/>
        </w:rPr>
      </w:pPr>
      <w:r>
        <w:rPr>
          <w:rFonts w:hint="eastAsia" w:eastAsia="宋体"/>
          <w:b/>
          <w:sz w:val="24"/>
          <w:lang w:val="en-US" w:eastAsia="zh-CN"/>
        </w:rPr>
        <w:t>Online</w:t>
      </w:r>
      <w:r>
        <w:rPr>
          <w:b/>
          <w:sz w:val="24"/>
        </w:rPr>
        <w:t xml:space="preserve">, </w:t>
      </w:r>
      <w:r>
        <w:rPr>
          <w:b/>
          <w:bCs w:val="0"/>
          <w:sz w:val="24"/>
          <w:szCs w:val="24"/>
        </w:rPr>
        <w:t>January 25</w:t>
      </w:r>
      <w:r>
        <w:rPr>
          <w:b/>
          <w:bCs w:val="0"/>
          <w:sz w:val="24"/>
          <w:szCs w:val="24"/>
          <w:vertAlign w:val="superscript"/>
        </w:rPr>
        <w:t>th</w:t>
      </w:r>
      <w:r>
        <w:rPr>
          <w:b/>
          <w:bCs w:val="0"/>
          <w:sz w:val="24"/>
          <w:szCs w:val="24"/>
        </w:rPr>
        <w:t xml:space="preserve"> – February 5</w:t>
      </w:r>
      <w:r>
        <w:rPr>
          <w:b/>
          <w:bCs w:val="0"/>
          <w:sz w:val="24"/>
          <w:szCs w:val="24"/>
          <w:vertAlign w:val="superscript"/>
        </w:rPr>
        <w:t>th</w:t>
      </w:r>
      <w:r>
        <w:rPr>
          <w:b/>
          <w:bCs w:val="0"/>
          <w:sz w:val="24"/>
          <w:szCs w:val="24"/>
        </w:rPr>
        <w:t xml:space="preserve"> 2021</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consideration on conditional PSCell addition/change</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8.2.3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ascii="Arial" w:hAnsi="Arial" w:eastAsia="MS Mincho" w:cs="Times New Roman"/>
          <w:szCs w:val="24"/>
          <w:lang w:val="en-GB" w:eastAsia="en-GB" w:bidi="ar-SA"/>
        </w:rPr>
      </w:pPr>
      <w:bookmarkStart w:id="2" w:name="OLE_LINK1"/>
      <w:r>
        <w:rPr>
          <w:rFonts w:hint="eastAsia" w:ascii="Times New Roman" w:hAnsi="Times New Roman" w:cs="Times New Roman"/>
          <w:lang w:val="en-US" w:eastAsia="zh-CN"/>
        </w:rPr>
        <w:t>In RAN2#11</w:t>
      </w:r>
      <w:r>
        <w:rPr>
          <w:rFonts w:hint="eastAsia" w:cs="Times New Roman"/>
          <w:lang w:val="en-US" w:eastAsia="zh-CN"/>
        </w:rPr>
        <w:t>2</w:t>
      </w:r>
      <w:r>
        <w:rPr>
          <w:rFonts w:hint="eastAsia" w:ascii="Times New Roman" w:hAnsi="Times New Roman" w:cs="Times New Roman"/>
          <w:lang w:val="en-US" w:eastAsia="zh-CN"/>
        </w:rPr>
        <w:t xml:space="preserve">e, </w:t>
      </w:r>
      <w:r>
        <w:rPr>
          <w:rFonts w:hint="eastAsia" w:cs="Times New Roman"/>
          <w:lang w:val="en-US" w:eastAsia="zh-CN"/>
        </w:rPr>
        <w:t>we discussed</w:t>
      </w:r>
      <w:r>
        <w:rPr>
          <w:rFonts w:hint="eastAsia" w:ascii="Times New Roman" w:hAnsi="Times New Roman" w:cs="Times New Roman"/>
          <w:lang w:val="en-US" w:eastAsia="zh-CN"/>
        </w:rPr>
        <w:t xml:space="preserve"> Conditional PSCell Addition and Change (CPAC)</w:t>
      </w:r>
      <w:r>
        <w:rPr>
          <w:rFonts w:hint="eastAsia" w:cs="Times New Roman"/>
          <w:lang w:val="en-US" w:eastAsia="zh-CN"/>
        </w:rPr>
        <w:t xml:space="preserve"> a</w:t>
      </w:r>
      <w:r>
        <w:rPr>
          <w:rFonts w:hint="eastAsia" w:ascii="Times New Roman" w:hAnsi="Times New Roman" w:cs="Times New Roman"/>
          <w:lang w:val="en-US" w:eastAsia="zh-CN"/>
        </w:rPr>
        <w:t xml:space="preserve">nd </w:t>
      </w:r>
      <w:r>
        <w:rPr>
          <w:rFonts w:hint="eastAsia" w:cs="Times New Roman"/>
          <w:lang w:val="en-US" w:eastAsia="zh-CN"/>
        </w:rPr>
        <w:t>made some</w:t>
      </w:r>
      <w:r>
        <w:rPr>
          <w:rFonts w:hint="eastAsia" w:ascii="Times New Roman" w:hAnsi="Times New Roman" w:cs="Times New Roman"/>
          <w:lang w:val="en-US" w:eastAsia="zh-CN"/>
        </w:rPr>
        <w:t xml:space="preserve"> agreements </w:t>
      </w:r>
      <w:r>
        <w:rPr>
          <w:rFonts w:hint="eastAsia" w:cs="Times New Roman"/>
          <w:lang w:val="en-US" w:eastAsia="zh-CN"/>
        </w:rPr>
        <w:t>as follows</w:t>
      </w:r>
      <w:r>
        <w:rPr>
          <w:rFonts w:hint="eastAsia" w:ascii="Times New Roman" w:hAnsi="Times New Roman" w:cs="Times New Roman"/>
          <w:lang w:val="en-US" w:eastAsia="zh-CN"/>
        </w:rPr>
        <w:t xml:space="preserve"> [1].</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60"/>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In </w:t>
      </w:r>
      <w:r>
        <w:rPr>
          <w:rFonts w:ascii="Arial" w:hAnsi="Arial" w:eastAsia="MS Mincho" w:cs="Times New Roman"/>
          <w:b/>
          <w:szCs w:val="24"/>
          <w:u w:val="single"/>
          <w:lang w:val="en-GB" w:eastAsia="en-GB" w:bidi="ar-SA"/>
        </w:rPr>
        <w:t>MN initiated</w:t>
      </w:r>
      <w:r>
        <w:rPr>
          <w:rFonts w:ascii="Arial" w:hAnsi="Arial" w:eastAsia="MS Mincho" w:cs="Times New Roman"/>
          <w:b/>
          <w:szCs w:val="24"/>
          <w:lang w:val="en-GB" w:eastAsia="en-GB" w:bidi="ar-SA"/>
        </w:rPr>
        <w:t xml:space="preserve"> inter-SN CPC and CPA, the MN is not required to indicate the execution condition(s) to other involved entities (e.g. target SN, source SN).</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60"/>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For CPA and </w:t>
      </w:r>
      <w:r>
        <w:rPr>
          <w:rFonts w:ascii="Arial" w:hAnsi="Arial" w:eastAsia="MS Mincho" w:cs="Times New Roman"/>
          <w:b/>
          <w:szCs w:val="24"/>
          <w:u w:val="single"/>
          <w:lang w:val="en-GB" w:eastAsia="en-GB" w:bidi="ar-SA"/>
        </w:rPr>
        <w:t>MN initiated</w:t>
      </w:r>
      <w:r>
        <w:rPr>
          <w:rFonts w:ascii="Arial" w:hAnsi="Arial" w:eastAsia="MS Mincho" w:cs="Times New Roman"/>
          <w:b/>
          <w:szCs w:val="24"/>
          <w:lang w:val="en-GB" w:eastAsia="en-GB" w:bidi="ar-SA"/>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pPr>
        <w:keepNext w:val="0"/>
        <w:keepLines w:val="0"/>
        <w:pageBreakBefore w:val="0"/>
        <w:widowControl/>
        <w:tabs>
          <w:tab w:val="left" w:pos="1622"/>
        </w:tabs>
        <w:kinsoku/>
        <w:wordWrap/>
        <w:overflowPunct/>
        <w:topLinePunct w:val="0"/>
        <w:autoSpaceDE/>
        <w:autoSpaceDN/>
        <w:bidi w:val="0"/>
        <w:adjustRightInd/>
        <w:snapToGrid/>
        <w:spacing w:before="0"/>
        <w:textAlignment w:val="auto"/>
        <w:rPr>
          <w:rFonts w:ascii="Arial" w:hAnsi="Arial" w:eastAsia="MS Mincho" w:cs="Times New Roman"/>
          <w:szCs w:val="24"/>
          <w:lang w:val="en-GB" w:eastAsia="en-GB" w:bidi="ar-SA"/>
        </w:rPr>
      </w:pP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 xml:space="preserve">Proposal 1: Option 1 should be used for the generation of conditional reconfiguration for SN initiated inter-SN conditional PSCell change. </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Option 1:</w:t>
      </w:r>
      <w:r>
        <w:rPr>
          <w:rFonts w:hint="eastAsia" w:ascii="Arial" w:hAnsi="Arial" w:eastAsia="宋体" w:cs="Times New Roman"/>
          <w:b/>
          <w:bCs/>
          <w:szCs w:val="24"/>
          <w:lang w:val="en-US" w:eastAsia="zh-CN" w:bidi="ar-SA"/>
        </w:rPr>
        <w:t xml:space="preserve"> </w:t>
      </w:r>
      <w:r>
        <w:rPr>
          <w:rFonts w:ascii="Arial" w:hAnsi="Arial" w:eastAsia="MS Mincho" w:cs="Times New Roman"/>
          <w:b/>
          <w:bCs/>
          <w:szCs w:val="24"/>
          <w:lang w:val="en-GB" w:eastAsia="en-GB" w:bidi="ar-SA"/>
        </w:rPr>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 xml:space="preserve">Proposal 2: Send LS to RAN3 informing </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w:t>
      </w:r>
      <w:r>
        <w:rPr>
          <w:rFonts w:ascii="Arial" w:hAnsi="Arial" w:eastAsia="MS Mincho" w:cs="Times New Roman"/>
          <w:b/>
          <w:bCs/>
          <w:szCs w:val="24"/>
          <w:lang w:val="en-GB" w:eastAsia="en-GB" w:bidi="ar-SA"/>
        </w:rPr>
        <w:tab/>
      </w:r>
      <w:r>
        <w:rPr>
          <w:rFonts w:ascii="Arial" w:hAnsi="Arial" w:eastAsia="MS Mincho" w:cs="Times New Roman"/>
          <w:b/>
          <w:bCs/>
          <w:szCs w:val="24"/>
          <w:lang w:val="en-GB" w:eastAsia="en-GB" w:bidi="ar-SA"/>
        </w:rPr>
        <w:t>RAN2 agreements</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w:t>
      </w:r>
      <w:r>
        <w:rPr>
          <w:rFonts w:ascii="Arial" w:hAnsi="Arial" w:eastAsia="MS Mincho" w:cs="Times New Roman"/>
          <w:b/>
          <w:bCs/>
          <w:szCs w:val="24"/>
          <w:lang w:val="en-GB" w:eastAsia="en-GB" w:bidi="ar-SA"/>
        </w:rPr>
        <w:tab/>
      </w:r>
      <w:r>
        <w:rPr>
          <w:rFonts w:ascii="Arial" w:hAnsi="Arial" w:eastAsia="MS Mincho" w:cs="Times New Roman"/>
          <w:b/>
          <w:bCs/>
          <w:szCs w:val="24"/>
          <w:lang w:val="en-GB" w:eastAsia="en-GB" w:bidi="ar-SA"/>
        </w:rPr>
        <w:t xml:space="preserve">RAN2 findings on the limitation of providing addition/modification of multiple CPC candidate cells in inter-node RAN3 message </w:t>
      </w:r>
      <w:r>
        <w:rPr>
          <w:rFonts w:ascii="Arial" w:hAnsi="Arial" w:eastAsia="MS Mincho" w:cs="Times New Roman"/>
          <w:b/>
          <w:bCs/>
          <w:szCs w:val="24"/>
          <w:highlight w:val="yellow"/>
          <w:lang w:val="en-GB" w:eastAsia="en-GB" w:bidi="ar-SA"/>
        </w:rPr>
        <w:t>(i.e. XnAP fields, not in RRC INM)</w:t>
      </w:r>
    </w:p>
    <w:p>
      <w:pPr>
        <w:keepNext w:val="0"/>
        <w:keepLines w:val="0"/>
        <w:pageBreakBefore w:val="0"/>
        <w:widowControl/>
        <w:tabs>
          <w:tab w:val="left" w:pos="1622"/>
        </w:tabs>
        <w:kinsoku/>
        <w:wordWrap/>
        <w:overflowPunct/>
        <w:topLinePunct w:val="0"/>
        <w:autoSpaceDE/>
        <w:autoSpaceDN/>
        <w:bidi w:val="0"/>
        <w:adjustRightInd/>
        <w:snapToGrid/>
        <w:spacing w:before="0"/>
        <w:ind w:left="0" w:firstLine="0"/>
        <w:textAlignment w:val="auto"/>
        <w:rPr>
          <w:rFonts w:ascii="Arial" w:hAnsi="Arial" w:eastAsia="MS Mincho" w:cs="Times New Roman"/>
          <w:b/>
          <w:bCs/>
          <w:i/>
          <w:iCs/>
          <w:szCs w:val="24"/>
          <w:lang w:val="en-GB" w:eastAsia="en-GB" w:bidi="ar-SA"/>
        </w:rPr>
      </w:pPr>
    </w:p>
    <w:p>
      <w:pPr>
        <w:keepNext w:val="0"/>
        <w:keepLines w:val="0"/>
        <w:pageBreakBefore w:val="0"/>
        <w:widowControl/>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19" w:hanging="360"/>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From RAN2 perspective, the above limitation could be reasonable (at least for R17) but this is up to RAN3 to decide.</w:t>
      </w:r>
    </w:p>
    <w:p>
      <w:pPr>
        <w:spacing w:before="120" w:after="0"/>
        <w:rPr>
          <w:rFonts w:hint="default" w:ascii="Times New Roman" w:hAnsi="Times New Roman" w:cs="Times New Roman"/>
          <w:lang w:val="en-US" w:eastAsia="zh-CN"/>
        </w:rPr>
      </w:pPr>
      <w:r>
        <w:rPr>
          <w:rFonts w:hint="eastAsia" w:cs="Times New Roman"/>
          <w:lang w:val="en-US" w:eastAsia="zh-CN"/>
        </w:rPr>
        <w:t xml:space="preserve">The CPAC procedure can be divided into several types from different aspects. From the perspective of initiation node, the CPAC can be classified into MN initiated CPAC and SN initiated CPAC. Considering the impact on MN, the CPAC can be divided into CPAC with MN involvement and CPAC without MN involvement. </w:t>
      </w:r>
      <w:r>
        <w:rPr>
          <w:rFonts w:hint="eastAsia" w:ascii="Times New Roman" w:hAnsi="Times New Roman" w:cs="Times New Roman"/>
          <w:lang w:val="en-US" w:eastAsia="zh-CN"/>
        </w:rPr>
        <w:t xml:space="preserve">In this contribution, we discussed some </w:t>
      </w:r>
      <w:r>
        <w:rPr>
          <w:rFonts w:hint="eastAsia" w:cs="Times New Roman"/>
          <w:lang w:val="en-US" w:eastAsia="zh-CN"/>
        </w:rPr>
        <w:t>open</w:t>
      </w:r>
      <w:r>
        <w:rPr>
          <w:rFonts w:hint="eastAsia" w:ascii="Times New Roman" w:hAnsi="Times New Roman" w:cs="Times New Roman"/>
          <w:lang w:val="en-US" w:eastAsia="zh-CN"/>
        </w:rPr>
        <w:t xml:space="preserve"> issues on </w:t>
      </w:r>
      <w:r>
        <w:rPr>
          <w:rFonts w:hint="eastAsia" w:cs="Times New Roman"/>
          <w:lang w:val="en-US" w:eastAsia="zh-CN"/>
        </w:rPr>
        <w:t xml:space="preserve">the coexistence of different </w:t>
      </w:r>
      <w:r>
        <w:rPr>
          <w:rFonts w:hint="eastAsia" w:ascii="Times New Roman" w:hAnsi="Times New Roman" w:cs="Times New Roman"/>
          <w:lang w:val="en-US" w:eastAsia="zh-CN"/>
        </w:rPr>
        <w:t>CPA</w:t>
      </w:r>
      <w:r>
        <w:rPr>
          <w:rFonts w:hint="eastAsia" w:cs="Times New Roman"/>
          <w:lang w:val="en-US" w:eastAsia="zh-CN"/>
        </w:rPr>
        <w:t>C cases</w:t>
      </w:r>
      <w:r>
        <w:rPr>
          <w:rFonts w:hint="eastAsia" w:ascii="Times New Roman" w:hAnsi="Times New Roman" w:cs="Times New Roman"/>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rPr>
          <w:rFonts w:hint="default" w:cs="Times New Roman"/>
          <w:b/>
          <w:bCs w:val="0"/>
          <w:i/>
          <w:iCs w:val="0"/>
          <w:sz w:val="21"/>
          <w:szCs w:val="21"/>
          <w:u w:val="single"/>
          <w:lang w:val="en-US" w:eastAsia="zh-CN"/>
        </w:rPr>
      </w:pPr>
      <w:r>
        <w:rPr>
          <w:rFonts w:hint="eastAsia" w:cs="Times New Roman"/>
          <w:b/>
          <w:bCs w:val="0"/>
          <w:i/>
          <w:iCs w:val="0"/>
          <w:sz w:val="21"/>
          <w:szCs w:val="21"/>
          <w:u w:val="single"/>
          <w:lang w:val="en-US" w:eastAsia="zh-CN"/>
        </w:rPr>
        <w:t>Issue 1: Inter-node coordination on candidate PSCell number</w:t>
      </w:r>
    </w:p>
    <w:p>
      <w:pPr>
        <w:rPr>
          <w:rFonts w:hint="eastAsia" w:cs="Times New Roman"/>
          <w:b w:val="0"/>
          <w:bCs/>
          <w:i w:val="0"/>
          <w:iCs/>
          <w:sz w:val="21"/>
          <w:szCs w:val="21"/>
          <w:lang w:val="en-US" w:eastAsia="zh-CN"/>
        </w:rPr>
      </w:pPr>
      <w:r>
        <w:rPr>
          <w:rFonts w:hint="eastAsia" w:cs="Times New Roman"/>
          <w:b w:val="0"/>
          <w:bCs/>
          <w:i w:val="0"/>
          <w:iCs/>
          <w:sz w:val="21"/>
          <w:szCs w:val="21"/>
          <w:lang w:val="en-US" w:eastAsia="zh-CN"/>
        </w:rPr>
        <w:t>In Rel-16, only intra-SN CPC without MN involvement was supported and the maximum number of candidate PSCell was defined to 8. Similarly, the maximum number of candidate cell supported for CHO was 8. Now, we are working on CPAC with MN involvement in Rel-17. And it</w:t>
      </w:r>
      <w:r>
        <w:rPr>
          <w:rFonts w:hint="default" w:cs="Times New Roman"/>
          <w:b w:val="0"/>
          <w:bCs/>
          <w:i w:val="0"/>
          <w:iCs/>
          <w:sz w:val="21"/>
          <w:szCs w:val="21"/>
          <w:lang w:val="en-US" w:eastAsia="zh-CN"/>
        </w:rPr>
        <w:t>’</w:t>
      </w:r>
      <w:r>
        <w:rPr>
          <w:rFonts w:hint="eastAsia" w:cs="Times New Roman"/>
          <w:b w:val="0"/>
          <w:bCs/>
          <w:i w:val="0"/>
          <w:iCs/>
          <w:sz w:val="21"/>
          <w:szCs w:val="21"/>
          <w:lang w:val="en-US" w:eastAsia="zh-CN"/>
        </w:rPr>
        <w:t>s still FFS how many candidate PSCell can be supported. Considering we have spent much time in the discussion of this issue in Rel-16, the same rule for CHO and intra-SN CPC without MN involvement can be considered to reuse for all CPAC cases (i.e. including CPAC with MN involvement and CPAC without MN involvement), i.e. the maximum number of candidate PSCell for CPAC is 8.</w:t>
      </w:r>
    </w:p>
    <w:p>
      <w:pPr>
        <w:rPr>
          <w:rFonts w:hint="eastAsia" w:cs="Times New Roman"/>
          <w:b/>
          <w:bCs w:val="0"/>
          <w:i w:val="0"/>
          <w:iCs/>
          <w:sz w:val="21"/>
          <w:szCs w:val="21"/>
          <w:lang w:val="en-US" w:eastAsia="zh-CN"/>
        </w:rPr>
      </w:pPr>
      <w:r>
        <w:rPr>
          <w:rFonts w:hint="eastAsia" w:cs="Times New Roman"/>
          <w:b/>
          <w:bCs w:val="0"/>
          <w:i w:val="0"/>
          <w:iCs/>
          <w:sz w:val="21"/>
          <w:szCs w:val="21"/>
          <w:lang w:val="en-US" w:eastAsia="zh-CN"/>
        </w:rPr>
        <w:t>Proposal 1: The maximum number of candidate PSCell for CPAC (i.e. including CPAC with MN involvement and CPAC without MN involvement) is 8.</w:t>
      </w:r>
    </w:p>
    <w:p>
      <w:pPr>
        <w:rPr>
          <w:rFonts w:hint="eastAsia" w:cs="Times New Roman"/>
          <w:b w:val="0"/>
          <w:bCs/>
          <w:i w:val="0"/>
          <w:iCs/>
          <w:sz w:val="21"/>
          <w:szCs w:val="21"/>
          <w:lang w:val="en-US" w:eastAsia="zh-CN"/>
        </w:rPr>
      </w:pPr>
      <w:r>
        <w:rPr>
          <w:rFonts w:hint="eastAsia" w:cs="Times New Roman"/>
          <w:b w:val="0"/>
          <w:bCs/>
          <w:i w:val="0"/>
          <w:iCs/>
          <w:sz w:val="21"/>
          <w:szCs w:val="21"/>
          <w:lang w:val="en-US" w:eastAsia="zh-CN"/>
        </w:rPr>
        <w:t>Since both the MN and the SN can trigger the CPAC procedure, some inter-node coordination between the MN and the SN may be required to ensure the maximum number of candidate PSCell is not exceeded. For the SN initiated CPC procedure, it can be further divided into CPC with MN involvement (e.g. inter-SN CPC) and CPC without MN involvement (e.g. intra-SN CPC without MN involvement) according to the impact on the MN. Thus, we should firstly consider which type of candidate PSCell number needs to be coordinated. There are two alternatives can be considered:</w:t>
      </w:r>
    </w:p>
    <w:p>
      <w:pPr>
        <w:numPr>
          <w:ilvl w:val="0"/>
          <w:numId w:val="6"/>
        </w:numPr>
        <w:ind w:left="420" w:leftChars="0" w:hanging="420" w:firstLineChars="0"/>
        <w:rPr>
          <w:rFonts w:hint="default" w:cs="Times New Roman"/>
          <w:b w:val="0"/>
          <w:bCs/>
          <w:i w:val="0"/>
          <w:iCs/>
          <w:sz w:val="21"/>
          <w:szCs w:val="21"/>
          <w:lang w:val="en-US" w:eastAsia="zh-CN"/>
        </w:rPr>
      </w:pPr>
      <w:r>
        <w:rPr>
          <w:rFonts w:hint="eastAsia" w:cs="Times New Roman"/>
          <w:b w:val="0"/>
          <w:bCs/>
          <w:i w:val="0"/>
          <w:iCs/>
          <w:sz w:val="21"/>
          <w:szCs w:val="21"/>
          <w:lang w:val="en-US" w:eastAsia="zh-CN"/>
        </w:rPr>
        <w:t xml:space="preserve">Alt. 1: the number of candidate PSCell initiated by the SN </w:t>
      </w:r>
    </w:p>
    <w:p>
      <w:pPr>
        <w:numPr>
          <w:ilvl w:val="0"/>
          <w:numId w:val="6"/>
        </w:numPr>
        <w:ind w:left="420" w:leftChars="0" w:hanging="420" w:firstLineChars="0"/>
        <w:rPr>
          <w:rFonts w:hint="default" w:cs="Times New Roman"/>
          <w:b w:val="0"/>
          <w:bCs/>
          <w:i w:val="0"/>
          <w:iCs/>
          <w:sz w:val="21"/>
          <w:szCs w:val="21"/>
          <w:lang w:val="en-US" w:eastAsia="zh-CN"/>
        </w:rPr>
      </w:pPr>
      <w:r>
        <w:rPr>
          <w:rFonts w:hint="eastAsia" w:cs="Times New Roman"/>
          <w:b w:val="0"/>
          <w:bCs/>
          <w:i w:val="0"/>
          <w:iCs/>
          <w:sz w:val="21"/>
          <w:szCs w:val="21"/>
          <w:lang w:val="en-US" w:eastAsia="zh-CN"/>
        </w:rPr>
        <w:t>Alt. 2: the number of candidate PSCell without MN involvement</w:t>
      </w:r>
    </w:p>
    <w:p>
      <w:pPr>
        <w:rPr>
          <w:rFonts w:hint="eastAsia"/>
          <w:b w:val="0"/>
          <w:bCs w:val="0"/>
          <w:lang w:val="en-US" w:eastAsia="zh-CN"/>
        </w:rPr>
      </w:pPr>
      <w:r>
        <w:rPr>
          <w:rFonts w:hint="eastAsia"/>
          <w:b w:val="0"/>
          <w:bCs w:val="0"/>
          <w:lang w:val="en-US" w:eastAsia="zh-CN"/>
        </w:rPr>
        <w:t>For Alt.1, the source SN controls the candidate PSCell number added via SN initiated CPC procedure, i.e. including both SN initiated inter-SN CPC and intra-SN CPC. However, considering it</w:t>
      </w:r>
      <w:r>
        <w:rPr>
          <w:rFonts w:hint="default"/>
          <w:b w:val="0"/>
          <w:bCs w:val="0"/>
          <w:lang w:val="en-US" w:eastAsia="zh-CN"/>
        </w:rPr>
        <w:t>’</w:t>
      </w:r>
      <w:r>
        <w:rPr>
          <w:rFonts w:hint="eastAsia"/>
          <w:b w:val="0"/>
          <w:bCs w:val="0"/>
          <w:lang w:val="en-US" w:eastAsia="zh-CN"/>
        </w:rPr>
        <w:t>s agreed that the MN generates the final conditional reconfiguration message in case of inter-SN CPC, the MN is also able to manage the number of candidate PSCell configured via inter-SN CPC. In case that the configured candidate PSCell exceeds the maximum number, the MN can simply refuse the SN change required message sent by the source SN. Therefore, the coordination for the number of candidate PSCell without MN involvement is enough to ensure the maximum number is not exceeded. Namely, the Alt. 2 is preferred.</w:t>
      </w:r>
    </w:p>
    <w:p>
      <w:pPr>
        <w:rPr>
          <w:rFonts w:hint="default"/>
          <w:b/>
          <w:bCs/>
          <w:lang w:val="en-US" w:eastAsia="zh-CN"/>
        </w:rPr>
      </w:pPr>
      <w:r>
        <w:rPr>
          <w:rFonts w:hint="eastAsia"/>
          <w:b/>
          <w:bCs/>
          <w:lang w:val="en-US" w:eastAsia="zh-CN"/>
        </w:rPr>
        <w:t xml:space="preserve">Proposal 2: An inter-node coordination for the number of candidate PSCell that is configured via CPC without MN involvement procedure, is required to ensure the maximum number of candidate PSCell is not exceeded. </w:t>
      </w:r>
    </w:p>
    <w:p>
      <w:pPr>
        <w:rPr>
          <w:rFonts w:hint="eastAsia"/>
          <w:b w:val="0"/>
          <w:bCs w:val="0"/>
          <w:lang w:val="en-US" w:eastAsia="zh-CN"/>
        </w:rPr>
      </w:pPr>
      <w:r>
        <w:rPr>
          <w:rFonts w:hint="eastAsia"/>
          <w:b w:val="0"/>
          <w:bCs w:val="0"/>
          <w:lang w:val="en-US" w:eastAsia="zh-CN"/>
        </w:rPr>
        <w:t>Regarding how to implement the coordination of the concerned PSCell number, we can further consider the following two alternatives:</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val="0"/>
          <w:bCs w:val="0"/>
          <w:lang w:val="en-US" w:eastAsia="zh-CN"/>
        </w:rPr>
      </w:pPr>
      <w:r>
        <w:rPr>
          <w:rFonts w:hint="eastAsia"/>
          <w:b w:val="0"/>
          <w:bCs w:val="0"/>
          <w:lang w:val="en-US" w:eastAsia="zh-CN"/>
        </w:rPr>
        <w:t>Alt. 1</w:t>
      </w:r>
      <w:r>
        <w:rPr>
          <w:rFonts w:hint="default"/>
          <w:b w:val="0"/>
          <w:bCs w:val="0"/>
          <w:lang w:val="en-US" w:eastAsia="zh-CN"/>
        </w:rPr>
        <w:t xml:space="preserve">: The MN directly </w:t>
      </w:r>
      <w:r>
        <w:rPr>
          <w:rFonts w:hint="eastAsia"/>
          <w:b w:val="0"/>
          <w:bCs w:val="0"/>
          <w:lang w:val="en-US" w:eastAsia="zh-CN"/>
        </w:rPr>
        <w:t>allocates</w:t>
      </w:r>
      <w:r>
        <w:rPr>
          <w:rFonts w:hint="default"/>
          <w:b w:val="0"/>
          <w:bCs w:val="0"/>
          <w:lang w:val="en-US" w:eastAsia="zh-CN"/>
        </w:rPr>
        <w:t xml:space="preserve"> the </w:t>
      </w:r>
      <w:r>
        <w:rPr>
          <w:rFonts w:hint="eastAsia"/>
          <w:b w:val="0"/>
          <w:bCs w:val="0"/>
          <w:lang w:val="en-US" w:eastAsia="zh-CN"/>
        </w:rPr>
        <w:t xml:space="preserve">maximum </w:t>
      </w:r>
      <w:r>
        <w:rPr>
          <w:rFonts w:hint="default"/>
          <w:b w:val="0"/>
          <w:bCs w:val="0"/>
          <w:lang w:val="en-US" w:eastAsia="zh-CN"/>
        </w:rPr>
        <w:t xml:space="preserve">number of candidate PSCell </w:t>
      </w:r>
      <w:r>
        <w:rPr>
          <w:rFonts w:hint="eastAsia"/>
          <w:b w:val="0"/>
          <w:bCs w:val="0"/>
          <w:lang w:val="en-US" w:eastAsia="zh-CN"/>
        </w:rPr>
        <w:t>that the SN is allowed to configure.</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val="0"/>
          <w:bCs w:val="0"/>
          <w:lang w:val="en-US" w:eastAsia="zh-CN"/>
        </w:rPr>
      </w:pPr>
      <w:r>
        <w:rPr>
          <w:rFonts w:hint="eastAsia"/>
          <w:b w:val="0"/>
          <w:bCs w:val="0"/>
          <w:lang w:val="en-US" w:eastAsia="zh-CN"/>
        </w:rPr>
        <w:t xml:space="preserve">Alt. </w:t>
      </w:r>
      <w:r>
        <w:rPr>
          <w:rFonts w:hint="default"/>
          <w:b w:val="0"/>
          <w:bCs w:val="0"/>
          <w:lang w:val="en-US" w:eastAsia="zh-CN"/>
        </w:rPr>
        <w:t>2: A</w:t>
      </w:r>
      <w:r>
        <w:rPr>
          <w:rFonts w:hint="eastAsia"/>
          <w:b w:val="0"/>
          <w:bCs w:val="0"/>
          <w:lang w:val="en-US" w:eastAsia="zh-CN"/>
        </w:rPr>
        <w:t>n</w:t>
      </w:r>
      <w:r>
        <w:rPr>
          <w:rFonts w:hint="default"/>
          <w:b w:val="0"/>
          <w:bCs w:val="0"/>
          <w:lang w:val="en-US" w:eastAsia="zh-CN"/>
        </w:rPr>
        <w:t xml:space="preserve"> inter-node renegotiation solution </w:t>
      </w:r>
      <w:r>
        <w:rPr>
          <w:rFonts w:hint="eastAsia"/>
          <w:b w:val="0"/>
          <w:bCs w:val="0"/>
          <w:lang w:val="en-US" w:eastAsia="zh-CN"/>
        </w:rPr>
        <w:t>is used</w:t>
      </w:r>
      <w:r>
        <w:rPr>
          <w:rFonts w:hint="default"/>
          <w:b w:val="0"/>
          <w:bCs w:val="0"/>
          <w:lang w:val="en-US" w:eastAsia="zh-CN"/>
        </w:rPr>
        <w:t xml:space="preserve"> to allocate the </w:t>
      </w:r>
      <w:r>
        <w:rPr>
          <w:rFonts w:hint="eastAsia"/>
          <w:b w:val="0"/>
          <w:bCs w:val="0"/>
          <w:lang w:val="en-US" w:eastAsia="zh-CN"/>
        </w:rPr>
        <w:t xml:space="preserve">maximum </w:t>
      </w:r>
      <w:r>
        <w:rPr>
          <w:rFonts w:hint="default"/>
          <w:b w:val="0"/>
          <w:bCs w:val="0"/>
          <w:lang w:val="en-US" w:eastAsia="zh-CN"/>
        </w:rPr>
        <w:t xml:space="preserve">number of candidate PSCell </w:t>
      </w:r>
      <w:r>
        <w:rPr>
          <w:rFonts w:hint="eastAsia"/>
          <w:b w:val="0"/>
          <w:bCs w:val="0"/>
          <w:lang w:val="en-US" w:eastAsia="zh-CN"/>
        </w:rPr>
        <w:t>that the SN is allowed to configure:</w:t>
      </w:r>
    </w:p>
    <w:p>
      <w:pPr>
        <w:keepNext w:val="0"/>
        <w:keepLines w:val="0"/>
        <w:pageBreakBefore w:val="0"/>
        <w:widowControl w:val="0"/>
        <w:numPr>
          <w:ilvl w:val="0"/>
          <w:numId w:val="8"/>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val="0"/>
          <w:bCs w:val="0"/>
          <w:lang w:val="en-US" w:eastAsia="zh-CN"/>
        </w:rPr>
      </w:pPr>
      <w:r>
        <w:rPr>
          <w:rFonts w:hint="default"/>
          <w:b w:val="0"/>
          <w:bCs w:val="0"/>
          <w:lang w:val="en-US" w:eastAsia="zh-CN"/>
        </w:rPr>
        <w:t xml:space="preserve">The MN indicates the maximum number of </w:t>
      </w:r>
      <w:r>
        <w:rPr>
          <w:rFonts w:hint="eastAsia"/>
          <w:b w:val="0"/>
          <w:bCs w:val="0"/>
          <w:lang w:val="en-US" w:eastAsia="zh-CN"/>
        </w:rPr>
        <w:t>candidate PSCell</w:t>
      </w:r>
      <w:r>
        <w:rPr>
          <w:rFonts w:hint="default"/>
          <w:b w:val="0"/>
          <w:bCs w:val="0"/>
          <w:lang w:val="en-US" w:eastAsia="zh-CN"/>
        </w:rPr>
        <w:t xml:space="preserve"> allowed to </w:t>
      </w:r>
      <w:r>
        <w:rPr>
          <w:rFonts w:hint="eastAsia"/>
          <w:b w:val="0"/>
          <w:bCs w:val="0"/>
          <w:lang w:val="en-US" w:eastAsia="zh-CN"/>
        </w:rPr>
        <w:t xml:space="preserve">be </w:t>
      </w:r>
      <w:r>
        <w:rPr>
          <w:rFonts w:hint="default"/>
          <w:b w:val="0"/>
          <w:bCs w:val="0"/>
          <w:lang w:val="en-US" w:eastAsia="zh-CN"/>
        </w:rPr>
        <w:t>configure</w:t>
      </w:r>
      <w:r>
        <w:rPr>
          <w:rFonts w:hint="eastAsia"/>
          <w:b w:val="0"/>
          <w:bCs w:val="0"/>
          <w:lang w:val="en-US" w:eastAsia="zh-CN"/>
        </w:rPr>
        <w:t>d</w:t>
      </w:r>
      <w:r>
        <w:rPr>
          <w:rFonts w:hint="default"/>
          <w:b w:val="0"/>
          <w:bCs w:val="0"/>
          <w:lang w:val="en-US" w:eastAsia="zh-CN"/>
        </w:rPr>
        <w:t xml:space="preserve"> to the SN</w:t>
      </w:r>
      <w:r>
        <w:rPr>
          <w:rFonts w:hint="eastAsia"/>
          <w:b w:val="0"/>
          <w:bCs w:val="0"/>
          <w:lang w:val="en-US" w:eastAsia="zh-CN"/>
        </w:rPr>
        <w:t>;</w:t>
      </w:r>
    </w:p>
    <w:p>
      <w:pPr>
        <w:keepNext w:val="0"/>
        <w:keepLines w:val="0"/>
        <w:pageBreakBefore w:val="0"/>
        <w:widowControl w:val="0"/>
        <w:numPr>
          <w:ilvl w:val="0"/>
          <w:numId w:val="8"/>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val="0"/>
          <w:bCs w:val="0"/>
          <w:lang w:val="en-US" w:eastAsia="zh-CN"/>
        </w:rPr>
      </w:pPr>
      <w:r>
        <w:rPr>
          <w:rFonts w:hint="default"/>
          <w:b w:val="0"/>
          <w:bCs w:val="0"/>
          <w:lang w:val="en-US" w:eastAsia="zh-CN"/>
        </w:rPr>
        <w:t xml:space="preserve">If the SN wants </w:t>
      </w:r>
      <w:r>
        <w:rPr>
          <w:rFonts w:hint="eastAsia"/>
          <w:b w:val="0"/>
          <w:bCs w:val="0"/>
          <w:lang w:val="en-US" w:eastAsia="zh-CN"/>
        </w:rPr>
        <w:t xml:space="preserve">to configure </w:t>
      </w:r>
      <w:r>
        <w:rPr>
          <w:rFonts w:hint="default"/>
          <w:b w:val="0"/>
          <w:bCs w:val="0"/>
          <w:lang w:val="en-US" w:eastAsia="zh-CN"/>
        </w:rPr>
        <w:t xml:space="preserve">more candidate </w:t>
      </w:r>
      <w:r>
        <w:rPr>
          <w:rFonts w:hint="eastAsia"/>
          <w:b w:val="0"/>
          <w:bCs w:val="0"/>
          <w:lang w:val="en-US" w:eastAsia="zh-CN"/>
        </w:rPr>
        <w:t>PSCells</w:t>
      </w:r>
      <w:r>
        <w:rPr>
          <w:rFonts w:hint="default"/>
          <w:b w:val="0"/>
          <w:bCs w:val="0"/>
          <w:lang w:val="en-US" w:eastAsia="zh-CN"/>
        </w:rPr>
        <w:t xml:space="preserve">, the SN </w:t>
      </w:r>
      <w:r>
        <w:rPr>
          <w:rFonts w:hint="eastAsia"/>
          <w:b w:val="0"/>
          <w:bCs w:val="0"/>
          <w:lang w:val="en-US" w:eastAsia="zh-CN"/>
        </w:rPr>
        <w:t xml:space="preserve">sends the </w:t>
      </w:r>
      <w:r>
        <w:rPr>
          <w:rFonts w:hint="default"/>
          <w:b w:val="0"/>
          <w:bCs w:val="0"/>
          <w:lang w:val="en-US" w:eastAsia="zh-CN"/>
        </w:rPr>
        <w:t>request</w:t>
      </w:r>
      <w:r>
        <w:rPr>
          <w:rFonts w:hint="eastAsia"/>
          <w:b w:val="0"/>
          <w:bCs w:val="0"/>
          <w:lang w:val="en-US" w:eastAsia="zh-CN"/>
        </w:rPr>
        <w:t>ed value for</w:t>
      </w:r>
      <w:r>
        <w:rPr>
          <w:rFonts w:hint="default"/>
          <w:b w:val="0"/>
          <w:bCs w:val="0"/>
          <w:lang w:val="en-US" w:eastAsia="zh-CN"/>
        </w:rPr>
        <w:t xml:space="preserve"> the </w:t>
      </w:r>
      <w:r>
        <w:rPr>
          <w:rFonts w:hint="eastAsia"/>
          <w:b w:val="0"/>
          <w:bCs w:val="0"/>
          <w:lang w:val="en-US" w:eastAsia="zh-CN"/>
        </w:rPr>
        <w:t>maximum</w:t>
      </w:r>
      <w:r>
        <w:rPr>
          <w:rFonts w:hint="default"/>
          <w:b w:val="0"/>
          <w:bCs w:val="0"/>
          <w:lang w:val="en-US" w:eastAsia="zh-CN"/>
        </w:rPr>
        <w:t xml:space="preserve"> number of </w:t>
      </w:r>
      <w:r>
        <w:rPr>
          <w:rFonts w:hint="eastAsia"/>
          <w:b w:val="0"/>
          <w:bCs w:val="0"/>
          <w:lang w:val="en-US" w:eastAsia="zh-CN"/>
        </w:rPr>
        <w:t>candidate PSCell</w:t>
      </w:r>
      <w:r>
        <w:rPr>
          <w:rFonts w:hint="default"/>
          <w:b w:val="0"/>
          <w:bCs w:val="0"/>
          <w:lang w:val="en-US" w:eastAsia="zh-CN"/>
        </w:rPr>
        <w:t xml:space="preserve"> allowed to </w:t>
      </w:r>
      <w:r>
        <w:rPr>
          <w:rFonts w:hint="eastAsia"/>
          <w:b w:val="0"/>
          <w:bCs w:val="0"/>
          <w:lang w:val="en-US" w:eastAsia="zh-CN"/>
        </w:rPr>
        <w:t xml:space="preserve">be </w:t>
      </w:r>
      <w:r>
        <w:rPr>
          <w:rFonts w:hint="default"/>
          <w:b w:val="0"/>
          <w:bCs w:val="0"/>
          <w:lang w:val="en-US" w:eastAsia="zh-CN"/>
        </w:rPr>
        <w:t>configure</w:t>
      </w:r>
      <w:r>
        <w:rPr>
          <w:rFonts w:hint="eastAsia"/>
          <w:b w:val="0"/>
          <w:bCs w:val="0"/>
          <w:lang w:val="en-US" w:eastAsia="zh-CN"/>
        </w:rPr>
        <w:t>d</w:t>
      </w:r>
      <w:r>
        <w:rPr>
          <w:rFonts w:hint="default"/>
          <w:b w:val="0"/>
          <w:bCs w:val="0"/>
          <w:lang w:val="en-US" w:eastAsia="zh-CN"/>
        </w:rPr>
        <w:t xml:space="preserve"> to the MN. </w:t>
      </w:r>
    </w:p>
    <w:p>
      <w:pPr>
        <w:rPr>
          <w:rFonts w:hint="eastAsia"/>
          <w:b w:val="0"/>
          <w:bCs w:val="0"/>
          <w:lang w:val="en-US" w:eastAsia="zh-CN"/>
        </w:rPr>
      </w:pPr>
      <w:r>
        <w:rPr>
          <w:rFonts w:hint="eastAsia"/>
          <w:b w:val="0"/>
          <w:bCs w:val="0"/>
          <w:lang w:val="en-US" w:eastAsia="zh-CN"/>
        </w:rPr>
        <w:t>The Alt.1 is simpler. However, the Alt. 2 reuses the similar solution on measurement ID coordination between the MN and the SN. Considering the time from reception of RRC reconfiguration message with CPAC to the execution of CPAC is relative long, the MN or the SN may want to adjust the number of configured candidate PSCell (e.g. add or release some candidate PSCells) based on the measurement results from the UE. It</w:t>
      </w:r>
      <w:r>
        <w:rPr>
          <w:rFonts w:hint="default"/>
          <w:b w:val="0"/>
          <w:bCs w:val="0"/>
          <w:lang w:val="en-US" w:eastAsia="zh-CN"/>
        </w:rPr>
        <w:t>’</w:t>
      </w:r>
      <w:r>
        <w:rPr>
          <w:rFonts w:hint="eastAsia"/>
          <w:b w:val="0"/>
          <w:bCs w:val="0"/>
          <w:lang w:val="en-US" w:eastAsia="zh-CN"/>
        </w:rPr>
        <w:t xml:space="preserve">s possible that the SN wants to configure more candidate PSCells before the CPAC is executed. So the Alt. 2 can provide more flexibility for the management on the candidate PSCell number. </w:t>
      </w:r>
    </w:p>
    <w:p>
      <w:pPr>
        <w:rPr>
          <w:rFonts w:hint="default"/>
          <w:b/>
          <w:bCs/>
          <w:lang w:val="en-US" w:eastAsia="zh-CN"/>
        </w:rPr>
      </w:pPr>
      <w:r>
        <w:rPr>
          <w:rFonts w:hint="eastAsia"/>
          <w:b/>
          <w:bCs/>
          <w:lang w:val="en-US" w:eastAsia="zh-CN"/>
        </w:rPr>
        <w:t>Proposal 3: RAN2 consider how to coordinate the maximum number of candidate PSCell that the SN is allowed to configure via CPC without MN involvement:</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bCs/>
          <w:lang w:val="en-US" w:eastAsia="zh-CN"/>
        </w:rPr>
      </w:pPr>
      <w:r>
        <w:rPr>
          <w:rFonts w:hint="eastAsia"/>
          <w:b/>
          <w:bCs/>
          <w:lang w:val="en-US" w:eastAsia="zh-CN"/>
        </w:rPr>
        <w:t>Alt. 1</w:t>
      </w:r>
      <w:r>
        <w:rPr>
          <w:rFonts w:hint="default"/>
          <w:b/>
          <w:bCs/>
          <w:lang w:val="en-US" w:eastAsia="zh-CN"/>
        </w:rPr>
        <w:t xml:space="preserve">: The MN directly </w:t>
      </w:r>
      <w:r>
        <w:rPr>
          <w:rFonts w:hint="eastAsia"/>
          <w:b/>
          <w:bCs/>
          <w:lang w:val="en-US" w:eastAsia="zh-CN"/>
        </w:rPr>
        <w:t>allocates</w:t>
      </w:r>
      <w:r>
        <w:rPr>
          <w:rFonts w:hint="default"/>
          <w:b/>
          <w:bCs/>
          <w:lang w:val="en-US" w:eastAsia="zh-CN"/>
        </w:rPr>
        <w:t xml:space="preserve"> the </w:t>
      </w:r>
      <w:r>
        <w:rPr>
          <w:rFonts w:hint="eastAsia"/>
          <w:b/>
          <w:bCs/>
          <w:lang w:val="en-US" w:eastAsia="zh-CN"/>
        </w:rPr>
        <w:t xml:space="preserve">maximum </w:t>
      </w:r>
      <w:r>
        <w:rPr>
          <w:rFonts w:hint="default"/>
          <w:b/>
          <w:bCs/>
          <w:lang w:val="en-US" w:eastAsia="zh-CN"/>
        </w:rPr>
        <w:t xml:space="preserve">number of candidate PSCell </w:t>
      </w:r>
      <w:r>
        <w:rPr>
          <w:rFonts w:hint="eastAsia"/>
          <w:b/>
          <w:bCs/>
          <w:lang w:val="en-US" w:eastAsia="zh-CN"/>
        </w:rPr>
        <w:t>that the SN is allowed to configure.</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bCs/>
          <w:lang w:val="en-US" w:eastAsia="zh-CN"/>
        </w:rPr>
      </w:pPr>
      <w:r>
        <w:rPr>
          <w:rFonts w:hint="eastAsia"/>
          <w:b/>
          <w:bCs/>
          <w:lang w:val="en-US" w:eastAsia="zh-CN"/>
        </w:rPr>
        <w:t xml:space="preserve">Alt. </w:t>
      </w:r>
      <w:r>
        <w:rPr>
          <w:rFonts w:hint="default"/>
          <w:b/>
          <w:bCs/>
          <w:lang w:val="en-US" w:eastAsia="zh-CN"/>
        </w:rPr>
        <w:t>2: A</w:t>
      </w:r>
      <w:r>
        <w:rPr>
          <w:rFonts w:hint="eastAsia"/>
          <w:b/>
          <w:bCs/>
          <w:lang w:val="en-US" w:eastAsia="zh-CN"/>
        </w:rPr>
        <w:t>n</w:t>
      </w:r>
      <w:r>
        <w:rPr>
          <w:rFonts w:hint="default"/>
          <w:b/>
          <w:bCs/>
          <w:lang w:val="en-US" w:eastAsia="zh-CN"/>
        </w:rPr>
        <w:t xml:space="preserve"> inter-node renegotiation solution </w:t>
      </w:r>
      <w:r>
        <w:rPr>
          <w:rFonts w:hint="eastAsia"/>
          <w:b/>
          <w:bCs/>
          <w:lang w:val="en-US" w:eastAsia="zh-CN"/>
        </w:rPr>
        <w:t>is used</w:t>
      </w:r>
      <w:r>
        <w:rPr>
          <w:rFonts w:hint="default"/>
          <w:b/>
          <w:bCs/>
          <w:lang w:val="en-US" w:eastAsia="zh-CN"/>
        </w:rPr>
        <w:t xml:space="preserve"> to allocate the </w:t>
      </w:r>
      <w:r>
        <w:rPr>
          <w:rFonts w:hint="eastAsia"/>
          <w:b/>
          <w:bCs/>
          <w:lang w:val="en-US" w:eastAsia="zh-CN"/>
        </w:rPr>
        <w:t xml:space="preserve">maximum </w:t>
      </w:r>
      <w:r>
        <w:rPr>
          <w:rFonts w:hint="default"/>
          <w:b/>
          <w:bCs/>
          <w:lang w:val="en-US" w:eastAsia="zh-CN"/>
        </w:rPr>
        <w:t xml:space="preserve">number of candidate PSCell </w:t>
      </w:r>
      <w:r>
        <w:rPr>
          <w:rFonts w:hint="eastAsia"/>
          <w:b/>
          <w:bCs/>
          <w:lang w:val="en-US" w:eastAsia="zh-CN"/>
        </w:rPr>
        <w:t>that the SN is allowed to configure:</w:t>
      </w:r>
    </w:p>
    <w:p>
      <w:pPr>
        <w:keepNext w:val="0"/>
        <w:keepLines w:val="0"/>
        <w:pageBreakBefore w:val="0"/>
        <w:widowControl w:val="0"/>
        <w:numPr>
          <w:ilvl w:val="0"/>
          <w:numId w:val="8"/>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The MN indicates the maximum number of </w:t>
      </w:r>
      <w:r>
        <w:rPr>
          <w:rFonts w:hint="eastAsia"/>
          <w:b/>
          <w:bCs/>
          <w:lang w:val="en-US" w:eastAsia="zh-CN"/>
        </w:rPr>
        <w:t>candidate PSCell</w:t>
      </w:r>
      <w:r>
        <w:rPr>
          <w:rFonts w:hint="default"/>
          <w:b/>
          <w:bCs/>
          <w:lang w:val="en-US" w:eastAsia="zh-CN"/>
        </w:rPr>
        <w:t xml:space="preserve"> allowed to </w:t>
      </w:r>
      <w:r>
        <w:rPr>
          <w:rFonts w:hint="eastAsia"/>
          <w:b/>
          <w:bCs/>
          <w:lang w:val="en-US" w:eastAsia="zh-CN"/>
        </w:rPr>
        <w:t xml:space="preserve">be </w:t>
      </w:r>
      <w:r>
        <w:rPr>
          <w:rFonts w:hint="default"/>
          <w:b/>
          <w:bCs/>
          <w:lang w:val="en-US" w:eastAsia="zh-CN"/>
        </w:rPr>
        <w:t>configure</w:t>
      </w:r>
      <w:r>
        <w:rPr>
          <w:rFonts w:hint="eastAsia"/>
          <w:b/>
          <w:bCs/>
          <w:lang w:val="en-US" w:eastAsia="zh-CN"/>
        </w:rPr>
        <w:t>d</w:t>
      </w:r>
      <w:r>
        <w:rPr>
          <w:rFonts w:hint="default"/>
          <w:b/>
          <w:bCs/>
          <w:lang w:val="en-US" w:eastAsia="zh-CN"/>
        </w:rPr>
        <w:t xml:space="preserve"> to the SN</w:t>
      </w:r>
      <w:r>
        <w:rPr>
          <w:rFonts w:hint="eastAsia"/>
          <w:b/>
          <w:bCs/>
          <w:lang w:val="en-US" w:eastAsia="zh-CN"/>
        </w:rPr>
        <w:t>;</w:t>
      </w:r>
    </w:p>
    <w:p>
      <w:pPr>
        <w:keepNext w:val="0"/>
        <w:keepLines w:val="0"/>
        <w:pageBreakBefore w:val="0"/>
        <w:widowControl w:val="0"/>
        <w:numPr>
          <w:ilvl w:val="0"/>
          <w:numId w:val="8"/>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If the SN wants </w:t>
      </w:r>
      <w:r>
        <w:rPr>
          <w:rFonts w:hint="eastAsia"/>
          <w:b/>
          <w:bCs/>
          <w:lang w:val="en-US" w:eastAsia="zh-CN"/>
        </w:rPr>
        <w:t xml:space="preserve">to configure </w:t>
      </w:r>
      <w:r>
        <w:rPr>
          <w:rFonts w:hint="default"/>
          <w:b/>
          <w:bCs/>
          <w:lang w:val="en-US" w:eastAsia="zh-CN"/>
        </w:rPr>
        <w:t xml:space="preserve">more candidate </w:t>
      </w:r>
      <w:r>
        <w:rPr>
          <w:rFonts w:hint="eastAsia"/>
          <w:b/>
          <w:bCs/>
          <w:lang w:val="en-US" w:eastAsia="zh-CN"/>
        </w:rPr>
        <w:t>PSCell</w:t>
      </w:r>
      <w:r>
        <w:rPr>
          <w:rFonts w:hint="default"/>
          <w:b/>
          <w:bCs/>
          <w:lang w:val="en-US" w:eastAsia="zh-CN"/>
        </w:rPr>
        <w:t xml:space="preserve">, the SN </w:t>
      </w:r>
      <w:r>
        <w:rPr>
          <w:rFonts w:hint="eastAsia"/>
          <w:b/>
          <w:bCs/>
          <w:lang w:val="en-US" w:eastAsia="zh-CN"/>
        </w:rPr>
        <w:t xml:space="preserve">sends the </w:t>
      </w:r>
      <w:r>
        <w:rPr>
          <w:rFonts w:hint="default"/>
          <w:b/>
          <w:bCs/>
          <w:lang w:val="en-US" w:eastAsia="zh-CN"/>
        </w:rPr>
        <w:t>request</w:t>
      </w:r>
      <w:r>
        <w:rPr>
          <w:rFonts w:hint="eastAsia"/>
          <w:b/>
          <w:bCs/>
          <w:lang w:val="en-US" w:eastAsia="zh-CN"/>
        </w:rPr>
        <w:t>ed value for</w:t>
      </w:r>
      <w:r>
        <w:rPr>
          <w:rFonts w:hint="default"/>
          <w:b/>
          <w:bCs/>
          <w:lang w:val="en-US" w:eastAsia="zh-CN"/>
        </w:rPr>
        <w:t xml:space="preserve"> the </w:t>
      </w:r>
      <w:r>
        <w:rPr>
          <w:rFonts w:hint="eastAsia"/>
          <w:b/>
          <w:bCs/>
          <w:lang w:val="en-US" w:eastAsia="zh-CN"/>
        </w:rPr>
        <w:t>maximum</w:t>
      </w:r>
      <w:r>
        <w:rPr>
          <w:rFonts w:hint="default"/>
          <w:b/>
          <w:bCs/>
          <w:lang w:val="en-US" w:eastAsia="zh-CN"/>
        </w:rPr>
        <w:t xml:space="preserve"> number of </w:t>
      </w:r>
      <w:r>
        <w:rPr>
          <w:rFonts w:hint="eastAsia"/>
          <w:b/>
          <w:bCs/>
          <w:lang w:val="en-US" w:eastAsia="zh-CN"/>
        </w:rPr>
        <w:t>candidate PSCell</w:t>
      </w:r>
      <w:r>
        <w:rPr>
          <w:rFonts w:hint="default"/>
          <w:b/>
          <w:bCs/>
          <w:lang w:val="en-US" w:eastAsia="zh-CN"/>
        </w:rPr>
        <w:t xml:space="preserve"> allowed to </w:t>
      </w:r>
      <w:r>
        <w:rPr>
          <w:rFonts w:hint="eastAsia"/>
          <w:b/>
          <w:bCs/>
          <w:lang w:val="en-US" w:eastAsia="zh-CN"/>
        </w:rPr>
        <w:t xml:space="preserve">be </w:t>
      </w:r>
      <w:r>
        <w:rPr>
          <w:rFonts w:hint="default"/>
          <w:b/>
          <w:bCs/>
          <w:lang w:val="en-US" w:eastAsia="zh-CN"/>
        </w:rPr>
        <w:t>configure</w:t>
      </w:r>
      <w:r>
        <w:rPr>
          <w:rFonts w:hint="eastAsia"/>
          <w:b/>
          <w:bCs/>
          <w:lang w:val="en-US" w:eastAsia="zh-CN"/>
        </w:rPr>
        <w:t>d</w:t>
      </w:r>
      <w:r>
        <w:rPr>
          <w:rFonts w:hint="default"/>
          <w:b/>
          <w:bCs/>
          <w:lang w:val="en-US" w:eastAsia="zh-CN"/>
        </w:rPr>
        <w:t xml:space="preserve"> to the MN. </w:t>
      </w:r>
    </w:p>
    <w:p>
      <w:pPr>
        <w:rPr>
          <w:rFonts w:hint="eastAsia"/>
          <w:b w:val="0"/>
          <w:bCs/>
          <w:i w:val="0"/>
          <w:iCs/>
          <w:lang w:val="en-US" w:eastAsia="zh-CN"/>
        </w:rPr>
      </w:pPr>
      <w:r>
        <w:rPr>
          <w:rFonts w:hint="eastAsia" w:cs="Times New Roman"/>
          <w:b/>
          <w:bCs w:val="0"/>
          <w:i/>
          <w:iCs w:val="0"/>
          <w:sz w:val="21"/>
          <w:szCs w:val="21"/>
          <w:u w:val="single"/>
          <w:lang w:val="en-US" w:eastAsia="zh-CN"/>
        </w:rPr>
        <w:t>Issue 2: The coexistence of CPC without MN involvement and CPC with MN involvement</w:t>
      </w:r>
    </w:p>
    <w:p>
      <w:pPr>
        <w:widowControl w:val="0"/>
        <w:numPr>
          <w:ilvl w:val="0"/>
          <w:numId w:val="0"/>
        </w:numPr>
        <w:ind w:leftChars="0"/>
        <w:jc w:val="both"/>
        <w:rPr>
          <w:rFonts w:hint="default"/>
          <w:b w:val="0"/>
          <w:bCs/>
          <w:i w:val="0"/>
          <w:iCs/>
          <w:lang w:val="en-US" w:eastAsia="zh-CN"/>
        </w:rPr>
      </w:pPr>
      <w:r>
        <w:rPr>
          <w:rFonts w:hint="eastAsia"/>
          <w:b w:val="0"/>
          <w:bCs/>
          <w:i w:val="0"/>
          <w:iCs/>
          <w:lang w:val="en-US" w:eastAsia="zh-CN"/>
        </w:rPr>
        <w:t xml:space="preserve">In principle, the NW can configure CPC with MN involvement and intra-SN CPC without MN involvement simultaneously. And the MN and the SN can coordinate the maximum number of candidate PSCell that the SN is allowed to configure via CPC without MN involvement, as analyzed above. But the MN still has no idea of whether intra-SN CPC without MN involvement has been configured by the SN or not. Besides, upon successful completion of CPC or legacy PSCell change, the UE shall remove all stored candidate PSCell configuration. However, in case the UE selects a candidate PSCell that is configured via intra-SN CPC without MN involvement procedure as the target PSCell and SRB3 is configured, the UE shall send the </w:t>
      </w:r>
      <w:r>
        <w:rPr>
          <w:rFonts w:hint="eastAsia"/>
          <w:b w:val="0"/>
          <w:bCs/>
          <w:i/>
          <w:iCs w:val="0"/>
          <w:lang w:val="en-US" w:eastAsia="zh-CN"/>
        </w:rPr>
        <w:t xml:space="preserve">RRCeconfigurationComplete </w:t>
      </w:r>
      <w:r>
        <w:rPr>
          <w:rFonts w:hint="eastAsia"/>
          <w:b w:val="0"/>
          <w:bCs/>
          <w:i w:val="0"/>
          <w:iCs/>
          <w:lang w:val="en-US" w:eastAsia="zh-CN"/>
        </w:rPr>
        <w:t>message to the source SN via SRB3 directly. Thus the MN is not aware of the execution of CPC and has no idea of the deletion of other candidate PSCell configurations at the UE side as well, which are configured via CPC with MN involvement procedure. It may cause the configuration misalignment between the NW side and the UE side. Additionally, the MN can not inform other candidate SNs to release the reserved CPC resources timely, which leads to the unnecessary waste of resources.</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1: The MN may have no idea of the execution of intra-SN CPC without MN involvement if SRB3 is configured, which causes the configuration misalignment between the NW side and the UE side due to the deletion of all candidate PSCell configurations at the UE side. And the MN can not inform other candidate SNs to release the reserved CPC resources timely.</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In order to inform the execution of intra-SN CPC without MN involvement to the MN, there are two alternatives can be considered:</w:t>
      </w:r>
    </w:p>
    <w:p>
      <w:pPr>
        <w:widowControl w:val="0"/>
        <w:numPr>
          <w:ilvl w:val="0"/>
          <w:numId w:val="9"/>
        </w:numPr>
        <w:ind w:left="420" w:leftChars="0" w:hanging="420" w:firstLineChars="0"/>
        <w:jc w:val="both"/>
        <w:rPr>
          <w:rFonts w:hint="eastAsia"/>
          <w:b w:val="0"/>
          <w:bCs/>
          <w:i w:val="0"/>
          <w:iCs/>
          <w:lang w:val="en-US" w:eastAsia="zh-CN"/>
        </w:rPr>
      </w:pPr>
      <w:r>
        <w:rPr>
          <w:rFonts w:hint="eastAsia"/>
          <w:b w:val="0"/>
          <w:bCs/>
          <w:i w:val="0"/>
          <w:iCs/>
          <w:lang w:val="en-US" w:eastAsia="zh-CN"/>
        </w:rPr>
        <w:t>Alt. 1: The UE informs the MN about the execution of intra-SN CPC without MN involvement even in case SRB3 is configured.</w:t>
      </w:r>
    </w:p>
    <w:p>
      <w:pPr>
        <w:widowControl w:val="0"/>
        <w:numPr>
          <w:ilvl w:val="0"/>
          <w:numId w:val="9"/>
        </w:numPr>
        <w:ind w:left="420" w:leftChars="0" w:hanging="420" w:firstLineChars="0"/>
        <w:jc w:val="both"/>
        <w:rPr>
          <w:rFonts w:hint="eastAsia"/>
          <w:b w:val="0"/>
          <w:bCs/>
          <w:i w:val="0"/>
          <w:iCs/>
          <w:lang w:val="en-US" w:eastAsia="zh-CN"/>
        </w:rPr>
      </w:pPr>
      <w:r>
        <w:rPr>
          <w:rFonts w:hint="eastAsia"/>
          <w:b w:val="0"/>
          <w:bCs/>
          <w:i w:val="0"/>
          <w:iCs/>
          <w:lang w:val="en-US" w:eastAsia="zh-CN"/>
        </w:rPr>
        <w:t xml:space="preserve">Alt. 2: The source SN informs the MN about the execution of intra-SN CPC without MN involvement upon reception of </w:t>
      </w:r>
      <w:r>
        <w:rPr>
          <w:rFonts w:hint="eastAsia"/>
          <w:b w:val="0"/>
          <w:bCs/>
          <w:i/>
          <w:iCs w:val="0"/>
          <w:lang w:val="en-US" w:eastAsia="zh-CN"/>
        </w:rPr>
        <w:t xml:space="preserve">RRCeconfigurationComplete </w:t>
      </w:r>
      <w:r>
        <w:rPr>
          <w:rFonts w:hint="eastAsia"/>
          <w:b w:val="0"/>
          <w:bCs/>
          <w:i w:val="0"/>
          <w:iCs/>
          <w:lang w:val="en-US" w:eastAsia="zh-CN"/>
        </w:rPr>
        <w:t>message from the UE.</w:t>
      </w:r>
    </w:p>
    <w:p>
      <w:pPr>
        <w:widowControl w:val="0"/>
        <w:numPr>
          <w:ilvl w:val="0"/>
          <w:numId w:val="0"/>
        </w:numPr>
        <w:ind w:leftChars="0"/>
        <w:jc w:val="both"/>
        <w:rPr>
          <w:rFonts w:hint="default"/>
          <w:b w:val="0"/>
          <w:bCs/>
          <w:i w:val="0"/>
          <w:iCs/>
          <w:lang w:val="en-US" w:eastAsia="zh-CN"/>
        </w:rPr>
      </w:pPr>
      <w:r>
        <w:rPr>
          <w:rFonts w:hint="eastAsia"/>
          <w:b w:val="0"/>
          <w:bCs/>
          <w:i w:val="0"/>
          <w:iCs/>
          <w:lang w:val="en-US" w:eastAsia="zh-CN"/>
        </w:rPr>
        <w:t xml:space="preserve">In Alt.1, the UE needs to send a RRC message to the MN upon the execution or completion of CPC, e.g. sending </w:t>
      </w:r>
      <w:r>
        <w:rPr>
          <w:rFonts w:hint="eastAsia"/>
          <w:b w:val="0"/>
          <w:bCs/>
          <w:i/>
          <w:iCs w:val="0"/>
          <w:lang w:val="en-US" w:eastAsia="zh-CN"/>
        </w:rPr>
        <w:t xml:space="preserve">ULInformationTransferMRDC </w:t>
      </w:r>
      <w:r>
        <w:rPr>
          <w:rFonts w:hint="eastAsia"/>
          <w:b w:val="0"/>
          <w:bCs/>
          <w:i w:val="0"/>
          <w:iCs/>
          <w:lang w:val="en-US" w:eastAsia="zh-CN"/>
        </w:rPr>
        <w:t>message to the MN regardless of whether SRB3 is configured or not. In Alt.2, the source SN can inform the completion of CPC to the MN via a Xn/X2 message, which may have some impact on RAN3. Since both alternatives can work, we have the following proposal:</w:t>
      </w:r>
    </w:p>
    <w:p>
      <w:pPr>
        <w:rPr>
          <w:rFonts w:hint="eastAsia"/>
          <w:b/>
          <w:bCs/>
          <w:i w:val="0"/>
          <w:iCs/>
          <w:lang w:val="en-US" w:eastAsia="zh-CN"/>
        </w:rPr>
      </w:pPr>
      <w:r>
        <w:rPr>
          <w:rFonts w:hint="eastAsia"/>
          <w:b/>
          <w:bCs/>
          <w:i w:val="0"/>
          <w:iCs/>
          <w:lang w:val="en-US" w:eastAsia="zh-CN"/>
        </w:rPr>
        <w:t>Proposal 4: RAN2 consider how to inform the execution of intra-SN CPC without MN involvement to the MN in case both CPC with MN involvement and CPC without MN involvement are configured:</w:t>
      </w:r>
    </w:p>
    <w:p>
      <w:pPr>
        <w:widowControl w:val="0"/>
        <w:numPr>
          <w:ilvl w:val="0"/>
          <w:numId w:val="9"/>
        </w:numPr>
        <w:ind w:left="420" w:leftChars="0" w:hanging="420" w:firstLineChars="0"/>
        <w:jc w:val="both"/>
        <w:rPr>
          <w:rFonts w:hint="eastAsia"/>
          <w:b/>
          <w:bCs w:val="0"/>
          <w:i w:val="0"/>
          <w:iCs/>
          <w:lang w:val="en-US" w:eastAsia="zh-CN"/>
        </w:rPr>
      </w:pPr>
      <w:r>
        <w:rPr>
          <w:rFonts w:hint="eastAsia"/>
          <w:b/>
          <w:bCs w:val="0"/>
          <w:i w:val="0"/>
          <w:iCs/>
          <w:lang w:val="en-US" w:eastAsia="zh-CN"/>
        </w:rPr>
        <w:t>Alt. 1: The UE informs the MN about the execution of intra-SN CPC without MN involvement even in case SRB3 is configured.</w:t>
      </w:r>
    </w:p>
    <w:p>
      <w:pPr>
        <w:widowControl w:val="0"/>
        <w:numPr>
          <w:ilvl w:val="0"/>
          <w:numId w:val="9"/>
        </w:numPr>
        <w:ind w:left="420" w:leftChars="0" w:hanging="420" w:firstLineChars="0"/>
        <w:jc w:val="both"/>
        <w:rPr>
          <w:rFonts w:hint="eastAsia" w:cs="Times New Roman"/>
          <w:b/>
          <w:bCs w:val="0"/>
          <w:i/>
          <w:iCs w:val="0"/>
          <w:sz w:val="21"/>
          <w:szCs w:val="21"/>
          <w:u w:val="single"/>
          <w:lang w:val="en-US" w:eastAsia="zh-CN"/>
        </w:rPr>
      </w:pPr>
      <w:r>
        <w:rPr>
          <w:rFonts w:hint="eastAsia"/>
          <w:b/>
          <w:bCs w:val="0"/>
          <w:i w:val="0"/>
          <w:iCs/>
          <w:lang w:val="en-US" w:eastAsia="zh-CN"/>
        </w:rPr>
        <w:t xml:space="preserve">Alt. 2: The source SN informs the MN about the execution of intra-SN CPC without MN involvement upon reception of </w:t>
      </w:r>
      <w:r>
        <w:rPr>
          <w:rFonts w:hint="eastAsia"/>
          <w:b/>
          <w:bCs w:val="0"/>
          <w:i/>
          <w:iCs w:val="0"/>
          <w:lang w:val="en-US" w:eastAsia="zh-CN"/>
        </w:rPr>
        <w:t xml:space="preserve">RRCeconfigurationComplete </w:t>
      </w:r>
      <w:r>
        <w:rPr>
          <w:rFonts w:hint="eastAsia"/>
          <w:b/>
          <w:bCs w:val="0"/>
          <w:i w:val="0"/>
          <w:iCs/>
          <w:lang w:val="en-US" w:eastAsia="zh-CN"/>
        </w:rPr>
        <w:t>message from the UE.</w:t>
      </w:r>
    </w:p>
    <w:p>
      <w:pPr>
        <w:rPr>
          <w:rFonts w:hint="default"/>
          <w:b w:val="0"/>
          <w:bCs w:val="0"/>
          <w:lang w:val="en-US" w:eastAsia="zh-CN"/>
        </w:rPr>
      </w:pPr>
      <w:r>
        <w:rPr>
          <w:rFonts w:hint="eastAsia" w:cs="Times New Roman"/>
          <w:b/>
          <w:bCs w:val="0"/>
          <w:i/>
          <w:iCs w:val="0"/>
          <w:sz w:val="21"/>
          <w:szCs w:val="21"/>
          <w:u w:val="single"/>
          <w:lang w:val="en-US" w:eastAsia="zh-CN"/>
        </w:rPr>
        <w:t>Issue 3: The coexistence of MN initiated and SN initiated inter-SN CPC towards the same candidate SN</w:t>
      </w:r>
    </w:p>
    <w:p>
      <w:pPr>
        <w:rPr>
          <w:rFonts w:hint="eastAsia"/>
          <w:b w:val="0"/>
          <w:bCs w:val="0"/>
          <w:lang w:val="en-US" w:eastAsia="zh-CN"/>
        </w:rPr>
      </w:pPr>
      <w:r>
        <w:rPr>
          <w:rFonts w:hint="eastAsia"/>
          <w:b w:val="0"/>
          <w:bCs w:val="0"/>
          <w:lang w:val="en-US" w:eastAsia="zh-CN"/>
        </w:rPr>
        <w:t xml:space="preserve">If MN initiated inter-SN CPC and SN initiated inter-SN CPC can be configured simultaneously, the MN and the source SN may initiate the CPC procedure towards the same candidate SN. In such case, the candidate SN may select the same candidate PSCell and provide the same or different cell configuration via MN initiated CPC procedure and SN initiated CPC procedure considering the MN and the source SN may provide measurement results related to the same cell in the candidate cell information lists (e.g. </w:t>
      </w:r>
      <w:r>
        <w:rPr>
          <w:rFonts w:hint="eastAsia"/>
          <w:b w:val="0"/>
          <w:bCs w:val="0"/>
          <w:i/>
          <w:iCs/>
          <w:lang w:val="en-US" w:eastAsia="zh-CN"/>
        </w:rPr>
        <w:t>candidateCellInfoListMN</w:t>
      </w:r>
      <w:r>
        <w:rPr>
          <w:rFonts w:hint="eastAsia"/>
          <w:b w:val="0"/>
          <w:bCs w:val="0"/>
          <w:i w:val="0"/>
          <w:iCs w:val="0"/>
          <w:lang w:val="en-US" w:eastAsia="zh-CN"/>
        </w:rPr>
        <w:t xml:space="preserve"> and </w:t>
      </w:r>
      <w:r>
        <w:rPr>
          <w:rFonts w:hint="eastAsia"/>
          <w:b w:val="0"/>
          <w:bCs w:val="0"/>
          <w:i/>
          <w:iCs/>
          <w:lang w:val="en-US" w:eastAsia="zh-CN"/>
        </w:rPr>
        <w:t>candidateCellInfoListSN</w:t>
      </w:r>
      <w:r>
        <w:rPr>
          <w:rFonts w:hint="eastAsia"/>
          <w:b w:val="0"/>
          <w:bCs w:val="0"/>
          <w:lang w:val="en-US" w:eastAsia="zh-CN"/>
        </w:rPr>
        <w:t xml:space="preserve">) to the candidate SN. However, the CPC execution condition(s) is set by the MN and the SN, respectively, corresponding to the MN initiated case and the SN initiated case. Thus, we may need to consider how to handle with the candidate PSCell addition in such case. Firstly, whether both MN initiated CPC and SN initiated CPC are allowed to be triggered towards the same candidate SN? If allowed, whether the MN can include the candidate cell information list form both the MN (i.e. </w:t>
      </w:r>
      <w:r>
        <w:rPr>
          <w:rFonts w:hint="eastAsia"/>
          <w:b w:val="0"/>
          <w:bCs w:val="0"/>
          <w:i/>
          <w:iCs/>
          <w:lang w:val="en-US" w:eastAsia="zh-CN"/>
        </w:rPr>
        <w:t>candidateCellInfoListMN</w:t>
      </w:r>
      <w:r>
        <w:rPr>
          <w:rFonts w:hint="eastAsia"/>
          <w:b w:val="0"/>
          <w:bCs w:val="0"/>
          <w:lang w:val="en-US" w:eastAsia="zh-CN"/>
        </w:rPr>
        <w:t xml:space="preserve">) and the SN (i.e. </w:t>
      </w:r>
      <w:r>
        <w:rPr>
          <w:rFonts w:hint="eastAsia"/>
          <w:b w:val="0"/>
          <w:bCs w:val="0"/>
          <w:i/>
          <w:iCs/>
          <w:lang w:val="en-US" w:eastAsia="zh-CN"/>
        </w:rPr>
        <w:t>candidateCellInfoListSN</w:t>
      </w:r>
      <w:r>
        <w:rPr>
          <w:rFonts w:hint="eastAsia"/>
          <w:b w:val="0"/>
          <w:bCs w:val="0"/>
          <w:lang w:val="en-US" w:eastAsia="zh-CN"/>
        </w:rPr>
        <w:t xml:space="preserve">) into one SN addition request message to the candidate SN? And how to link the execution condition(s) set by both the MN and the SN with the candidate PSCell configuration if the same candidate PSCell is selected in both MN-initiated and SN initiated CPC procedures? </w:t>
      </w:r>
    </w:p>
    <w:p>
      <w:pPr>
        <w:rPr>
          <w:rFonts w:hint="default" w:ascii="Times New Roman" w:hAnsi="Times New Roman" w:cs="Times New Roman"/>
          <w:b w:val="0"/>
          <w:bCs/>
          <w:i w:val="0"/>
          <w:iCs/>
          <w:sz w:val="21"/>
          <w:szCs w:val="21"/>
          <w:lang w:val="en-US" w:eastAsia="zh-CN"/>
        </w:rPr>
      </w:pPr>
      <w:r>
        <w:rPr>
          <w:rFonts w:hint="eastAsia"/>
          <w:b/>
          <w:bCs/>
          <w:lang w:val="en-US" w:eastAsia="zh-CN"/>
        </w:rPr>
        <w:t xml:space="preserve">Proposal 5: RAN2 consider whether to allow triggering both MN initiated and SN initiated inter-SN CPC procedures towards the same candidate SN.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open issues on CPAC with the following observations and proposals:</w:t>
      </w:r>
    </w:p>
    <w:p>
      <w:pPr>
        <w:rPr>
          <w:rFonts w:hint="eastAsia" w:cs="Times New Roman"/>
          <w:b/>
          <w:bCs w:val="0"/>
          <w:i w:val="0"/>
          <w:iCs/>
          <w:sz w:val="21"/>
          <w:szCs w:val="21"/>
          <w:lang w:val="en-US" w:eastAsia="zh-CN"/>
        </w:rPr>
      </w:pPr>
      <w:r>
        <w:rPr>
          <w:rFonts w:hint="eastAsia" w:cs="Times New Roman"/>
          <w:b/>
          <w:bCs w:val="0"/>
          <w:i w:val="0"/>
          <w:iCs/>
          <w:sz w:val="21"/>
          <w:szCs w:val="21"/>
          <w:lang w:val="en-US" w:eastAsia="zh-CN"/>
        </w:rPr>
        <w:t>Proposal 1: The maximum number of candidate PSCell for CPAC (i.e. including CPAC with MN involvement and CPAC without MN involvement) is 8.</w:t>
      </w:r>
    </w:p>
    <w:p>
      <w:pPr>
        <w:rPr>
          <w:rFonts w:hint="default"/>
          <w:b/>
          <w:bCs/>
          <w:lang w:val="en-US" w:eastAsia="zh-CN"/>
        </w:rPr>
      </w:pPr>
      <w:r>
        <w:rPr>
          <w:rFonts w:hint="eastAsia"/>
          <w:b/>
          <w:bCs/>
          <w:lang w:val="en-US" w:eastAsia="zh-CN"/>
        </w:rPr>
        <w:t xml:space="preserve">Proposal 2: An inter-node coordination for the number of candidate PSCell that is configured via CPC without MN involvement procedure, is required to ensure the maximum number of candidate PSCell is not exceeded. </w:t>
      </w:r>
    </w:p>
    <w:p>
      <w:pPr>
        <w:rPr>
          <w:rFonts w:hint="default"/>
          <w:b/>
          <w:bCs/>
          <w:lang w:val="en-US" w:eastAsia="zh-CN"/>
        </w:rPr>
      </w:pPr>
      <w:r>
        <w:rPr>
          <w:rFonts w:hint="eastAsia"/>
          <w:b/>
          <w:bCs/>
          <w:lang w:val="en-US" w:eastAsia="zh-CN"/>
        </w:rPr>
        <w:t>Proposal 3: RAN2 consider how to coordinate the maximum number of candidate PSCell that the SN is allowed to configure via CPC without MN involvement:</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bCs/>
          <w:lang w:val="en-US" w:eastAsia="zh-CN"/>
        </w:rPr>
      </w:pPr>
      <w:r>
        <w:rPr>
          <w:rFonts w:hint="eastAsia"/>
          <w:b/>
          <w:bCs/>
          <w:lang w:val="en-US" w:eastAsia="zh-CN"/>
        </w:rPr>
        <w:t>Alt. 1</w:t>
      </w:r>
      <w:r>
        <w:rPr>
          <w:rFonts w:hint="default"/>
          <w:b/>
          <w:bCs/>
          <w:lang w:val="en-US" w:eastAsia="zh-CN"/>
        </w:rPr>
        <w:t xml:space="preserve">: The MN directly </w:t>
      </w:r>
      <w:r>
        <w:rPr>
          <w:rFonts w:hint="eastAsia"/>
          <w:b/>
          <w:bCs/>
          <w:lang w:val="en-US" w:eastAsia="zh-CN"/>
        </w:rPr>
        <w:t>allocates</w:t>
      </w:r>
      <w:r>
        <w:rPr>
          <w:rFonts w:hint="default"/>
          <w:b/>
          <w:bCs/>
          <w:lang w:val="en-US" w:eastAsia="zh-CN"/>
        </w:rPr>
        <w:t xml:space="preserve"> the </w:t>
      </w:r>
      <w:r>
        <w:rPr>
          <w:rFonts w:hint="eastAsia"/>
          <w:b/>
          <w:bCs/>
          <w:lang w:val="en-US" w:eastAsia="zh-CN"/>
        </w:rPr>
        <w:t xml:space="preserve">maximum </w:t>
      </w:r>
      <w:r>
        <w:rPr>
          <w:rFonts w:hint="default"/>
          <w:b/>
          <w:bCs/>
          <w:lang w:val="en-US" w:eastAsia="zh-CN"/>
        </w:rPr>
        <w:t xml:space="preserve">number of candidate PSCell </w:t>
      </w:r>
      <w:r>
        <w:rPr>
          <w:rFonts w:hint="eastAsia"/>
          <w:b/>
          <w:bCs/>
          <w:lang w:val="en-US" w:eastAsia="zh-CN"/>
        </w:rPr>
        <w:t>that the SN is allowed to configure.</w:t>
      </w:r>
    </w:p>
    <w:p>
      <w:pPr>
        <w:keepNext w:val="0"/>
        <w:keepLines w:val="0"/>
        <w:pageBreakBefore w:val="0"/>
        <w:widowControl w:val="0"/>
        <w:numPr>
          <w:ilvl w:val="0"/>
          <w:numId w:val="7"/>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bCs/>
          <w:lang w:val="en-US" w:eastAsia="zh-CN"/>
        </w:rPr>
      </w:pPr>
      <w:r>
        <w:rPr>
          <w:rFonts w:hint="eastAsia"/>
          <w:b/>
          <w:bCs/>
          <w:lang w:val="en-US" w:eastAsia="zh-CN"/>
        </w:rPr>
        <w:t xml:space="preserve">Alt. </w:t>
      </w:r>
      <w:r>
        <w:rPr>
          <w:rFonts w:hint="default"/>
          <w:b/>
          <w:bCs/>
          <w:lang w:val="en-US" w:eastAsia="zh-CN"/>
        </w:rPr>
        <w:t>2: A</w:t>
      </w:r>
      <w:r>
        <w:rPr>
          <w:rFonts w:hint="eastAsia"/>
          <w:b/>
          <w:bCs/>
          <w:lang w:val="en-US" w:eastAsia="zh-CN"/>
        </w:rPr>
        <w:t>n</w:t>
      </w:r>
      <w:r>
        <w:rPr>
          <w:rFonts w:hint="default"/>
          <w:b/>
          <w:bCs/>
          <w:lang w:val="en-US" w:eastAsia="zh-CN"/>
        </w:rPr>
        <w:t xml:space="preserve"> inter-node renegotiation solution </w:t>
      </w:r>
      <w:r>
        <w:rPr>
          <w:rFonts w:hint="eastAsia"/>
          <w:b/>
          <w:bCs/>
          <w:lang w:val="en-US" w:eastAsia="zh-CN"/>
        </w:rPr>
        <w:t>is used</w:t>
      </w:r>
      <w:r>
        <w:rPr>
          <w:rFonts w:hint="default"/>
          <w:b/>
          <w:bCs/>
          <w:lang w:val="en-US" w:eastAsia="zh-CN"/>
        </w:rPr>
        <w:t xml:space="preserve"> to allocate the </w:t>
      </w:r>
      <w:r>
        <w:rPr>
          <w:rFonts w:hint="eastAsia"/>
          <w:b/>
          <w:bCs/>
          <w:lang w:val="en-US" w:eastAsia="zh-CN"/>
        </w:rPr>
        <w:t xml:space="preserve">maximum </w:t>
      </w:r>
      <w:r>
        <w:rPr>
          <w:rFonts w:hint="default"/>
          <w:b/>
          <w:bCs/>
          <w:lang w:val="en-US" w:eastAsia="zh-CN"/>
        </w:rPr>
        <w:t xml:space="preserve">number of candidate PSCell </w:t>
      </w:r>
      <w:r>
        <w:rPr>
          <w:rFonts w:hint="eastAsia"/>
          <w:b/>
          <w:bCs/>
          <w:lang w:val="en-US" w:eastAsia="zh-CN"/>
        </w:rPr>
        <w:t>that the SN is allowed to configure:</w:t>
      </w:r>
    </w:p>
    <w:p>
      <w:pPr>
        <w:keepNext w:val="0"/>
        <w:keepLines w:val="0"/>
        <w:pageBreakBefore w:val="0"/>
        <w:widowControl w:val="0"/>
        <w:numPr>
          <w:ilvl w:val="0"/>
          <w:numId w:val="8"/>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The MN indicates the maximum number of </w:t>
      </w:r>
      <w:r>
        <w:rPr>
          <w:rFonts w:hint="eastAsia"/>
          <w:b/>
          <w:bCs/>
          <w:lang w:val="en-US" w:eastAsia="zh-CN"/>
        </w:rPr>
        <w:t>candidate PSCell</w:t>
      </w:r>
      <w:r>
        <w:rPr>
          <w:rFonts w:hint="default"/>
          <w:b/>
          <w:bCs/>
          <w:lang w:val="en-US" w:eastAsia="zh-CN"/>
        </w:rPr>
        <w:t xml:space="preserve"> allowed to </w:t>
      </w:r>
      <w:r>
        <w:rPr>
          <w:rFonts w:hint="eastAsia"/>
          <w:b/>
          <w:bCs/>
          <w:lang w:val="en-US" w:eastAsia="zh-CN"/>
        </w:rPr>
        <w:t xml:space="preserve">be </w:t>
      </w:r>
      <w:r>
        <w:rPr>
          <w:rFonts w:hint="default"/>
          <w:b/>
          <w:bCs/>
          <w:lang w:val="en-US" w:eastAsia="zh-CN"/>
        </w:rPr>
        <w:t>configure</w:t>
      </w:r>
      <w:r>
        <w:rPr>
          <w:rFonts w:hint="eastAsia"/>
          <w:b/>
          <w:bCs/>
          <w:lang w:val="en-US" w:eastAsia="zh-CN"/>
        </w:rPr>
        <w:t>d</w:t>
      </w:r>
      <w:r>
        <w:rPr>
          <w:rFonts w:hint="default"/>
          <w:b/>
          <w:bCs/>
          <w:lang w:val="en-US" w:eastAsia="zh-CN"/>
        </w:rPr>
        <w:t xml:space="preserve"> to the SN</w:t>
      </w:r>
      <w:r>
        <w:rPr>
          <w:rFonts w:hint="eastAsia"/>
          <w:b/>
          <w:bCs/>
          <w:lang w:val="en-US" w:eastAsia="zh-CN"/>
        </w:rPr>
        <w:t>;</w:t>
      </w:r>
    </w:p>
    <w:p>
      <w:pPr>
        <w:keepNext w:val="0"/>
        <w:keepLines w:val="0"/>
        <w:pageBreakBefore w:val="0"/>
        <w:widowControl w:val="0"/>
        <w:numPr>
          <w:ilvl w:val="0"/>
          <w:numId w:val="8"/>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If the SN wants </w:t>
      </w:r>
      <w:r>
        <w:rPr>
          <w:rFonts w:hint="eastAsia"/>
          <w:b/>
          <w:bCs/>
          <w:lang w:val="en-US" w:eastAsia="zh-CN"/>
        </w:rPr>
        <w:t xml:space="preserve">to configure </w:t>
      </w:r>
      <w:r>
        <w:rPr>
          <w:rFonts w:hint="default"/>
          <w:b/>
          <w:bCs/>
          <w:lang w:val="en-US" w:eastAsia="zh-CN"/>
        </w:rPr>
        <w:t xml:space="preserve">more candidate </w:t>
      </w:r>
      <w:r>
        <w:rPr>
          <w:rFonts w:hint="eastAsia"/>
          <w:b/>
          <w:bCs/>
          <w:lang w:val="en-US" w:eastAsia="zh-CN"/>
        </w:rPr>
        <w:t>PSCell</w:t>
      </w:r>
      <w:r>
        <w:rPr>
          <w:rFonts w:hint="default"/>
          <w:b/>
          <w:bCs/>
          <w:lang w:val="en-US" w:eastAsia="zh-CN"/>
        </w:rPr>
        <w:t xml:space="preserve">, the SN </w:t>
      </w:r>
      <w:r>
        <w:rPr>
          <w:rFonts w:hint="eastAsia"/>
          <w:b/>
          <w:bCs/>
          <w:lang w:val="en-US" w:eastAsia="zh-CN"/>
        </w:rPr>
        <w:t xml:space="preserve">sends the </w:t>
      </w:r>
      <w:r>
        <w:rPr>
          <w:rFonts w:hint="default"/>
          <w:b/>
          <w:bCs/>
          <w:lang w:val="en-US" w:eastAsia="zh-CN"/>
        </w:rPr>
        <w:t>request</w:t>
      </w:r>
      <w:r>
        <w:rPr>
          <w:rFonts w:hint="eastAsia"/>
          <w:b/>
          <w:bCs/>
          <w:lang w:val="en-US" w:eastAsia="zh-CN"/>
        </w:rPr>
        <w:t>ed value for</w:t>
      </w:r>
      <w:r>
        <w:rPr>
          <w:rFonts w:hint="default"/>
          <w:b/>
          <w:bCs/>
          <w:lang w:val="en-US" w:eastAsia="zh-CN"/>
        </w:rPr>
        <w:t xml:space="preserve"> the </w:t>
      </w:r>
      <w:r>
        <w:rPr>
          <w:rFonts w:hint="eastAsia"/>
          <w:b/>
          <w:bCs/>
          <w:lang w:val="en-US" w:eastAsia="zh-CN"/>
        </w:rPr>
        <w:t>maximum</w:t>
      </w:r>
      <w:r>
        <w:rPr>
          <w:rFonts w:hint="default"/>
          <w:b/>
          <w:bCs/>
          <w:lang w:val="en-US" w:eastAsia="zh-CN"/>
        </w:rPr>
        <w:t xml:space="preserve"> number of </w:t>
      </w:r>
      <w:r>
        <w:rPr>
          <w:rFonts w:hint="eastAsia"/>
          <w:b/>
          <w:bCs/>
          <w:lang w:val="en-US" w:eastAsia="zh-CN"/>
        </w:rPr>
        <w:t>candidate PSCell</w:t>
      </w:r>
      <w:r>
        <w:rPr>
          <w:rFonts w:hint="default"/>
          <w:b/>
          <w:bCs/>
          <w:lang w:val="en-US" w:eastAsia="zh-CN"/>
        </w:rPr>
        <w:t xml:space="preserve"> allowed to </w:t>
      </w:r>
      <w:r>
        <w:rPr>
          <w:rFonts w:hint="eastAsia"/>
          <w:b/>
          <w:bCs/>
          <w:lang w:val="en-US" w:eastAsia="zh-CN"/>
        </w:rPr>
        <w:t xml:space="preserve">be </w:t>
      </w:r>
      <w:r>
        <w:rPr>
          <w:rFonts w:hint="default"/>
          <w:b/>
          <w:bCs/>
          <w:lang w:val="en-US" w:eastAsia="zh-CN"/>
        </w:rPr>
        <w:t>configure</w:t>
      </w:r>
      <w:r>
        <w:rPr>
          <w:rFonts w:hint="eastAsia"/>
          <w:b/>
          <w:bCs/>
          <w:lang w:val="en-US" w:eastAsia="zh-CN"/>
        </w:rPr>
        <w:t>d</w:t>
      </w:r>
      <w:r>
        <w:rPr>
          <w:rFonts w:hint="default"/>
          <w:b/>
          <w:bCs/>
          <w:lang w:val="en-US" w:eastAsia="zh-CN"/>
        </w:rPr>
        <w:t xml:space="preserve"> to the MN. </w:t>
      </w:r>
    </w:p>
    <w:p>
      <w:pPr>
        <w:widowControl w:val="0"/>
        <w:numPr>
          <w:ilvl w:val="0"/>
          <w:numId w:val="0"/>
        </w:numPr>
        <w:ind w:leftChars="0"/>
        <w:jc w:val="both"/>
        <w:rPr>
          <w:rFonts w:hint="eastAsia"/>
          <w:b/>
          <w:bCs/>
          <w:i w:val="0"/>
          <w:iCs/>
          <w:lang w:val="en-US" w:eastAsia="zh-CN"/>
        </w:rPr>
      </w:pPr>
      <w:r>
        <w:rPr>
          <w:rFonts w:hint="eastAsia"/>
          <w:b w:val="0"/>
          <w:bCs/>
          <w:i/>
          <w:iCs w:val="0"/>
          <w:lang w:val="en-US" w:eastAsia="zh-CN"/>
        </w:rPr>
        <w:t>Observation 1: The MN may have no idea of the execution of intra-SN CPC without MN involvement if SRB3 is configured, which causes the configuration misalignment between the NW side and the UE side due to the deletion of all candidate PSCell configurations at the UE side. And the MN can not inform other candidate SNs to release the reserved CPC resources timely.</w:t>
      </w:r>
    </w:p>
    <w:p>
      <w:pPr>
        <w:rPr>
          <w:rFonts w:hint="eastAsia"/>
          <w:b/>
          <w:bCs/>
          <w:i w:val="0"/>
          <w:iCs/>
          <w:lang w:val="en-US" w:eastAsia="zh-CN"/>
        </w:rPr>
      </w:pPr>
      <w:r>
        <w:rPr>
          <w:rFonts w:hint="eastAsia"/>
          <w:b/>
          <w:bCs/>
          <w:i w:val="0"/>
          <w:iCs/>
          <w:lang w:val="en-US" w:eastAsia="zh-CN"/>
        </w:rPr>
        <w:t>Proposal 4: RAN2 consider how to inform the execution of intra-SN CPC without MN involvement to the MN in case both CPC with MN involvement and CPC without MN involvement are configured:</w:t>
      </w:r>
    </w:p>
    <w:p>
      <w:pPr>
        <w:widowControl w:val="0"/>
        <w:numPr>
          <w:ilvl w:val="0"/>
          <w:numId w:val="9"/>
        </w:numPr>
        <w:ind w:left="420" w:leftChars="0" w:hanging="420" w:firstLineChars="0"/>
        <w:jc w:val="both"/>
        <w:rPr>
          <w:rFonts w:hint="eastAsia"/>
          <w:b/>
          <w:bCs w:val="0"/>
          <w:i w:val="0"/>
          <w:iCs/>
          <w:lang w:val="en-US" w:eastAsia="zh-CN"/>
        </w:rPr>
      </w:pPr>
      <w:r>
        <w:rPr>
          <w:rFonts w:hint="eastAsia"/>
          <w:b/>
          <w:bCs w:val="0"/>
          <w:i w:val="0"/>
          <w:iCs/>
          <w:lang w:val="en-US" w:eastAsia="zh-CN"/>
        </w:rPr>
        <w:t>Alt. 1: The UE informs the MN about the execution of intra-SN CPC without MN involvement even in case SRB3 is configured.</w:t>
      </w:r>
    </w:p>
    <w:p>
      <w:pPr>
        <w:widowControl w:val="0"/>
        <w:numPr>
          <w:ilvl w:val="0"/>
          <w:numId w:val="9"/>
        </w:numPr>
        <w:ind w:left="420" w:leftChars="0" w:hanging="420" w:firstLineChars="0"/>
        <w:jc w:val="both"/>
        <w:rPr>
          <w:rFonts w:hint="eastAsia" w:cs="Times New Roman"/>
          <w:b/>
          <w:bCs w:val="0"/>
          <w:i/>
          <w:iCs w:val="0"/>
          <w:sz w:val="21"/>
          <w:szCs w:val="21"/>
          <w:u w:val="single"/>
          <w:lang w:val="en-US" w:eastAsia="zh-CN"/>
        </w:rPr>
      </w:pPr>
      <w:r>
        <w:rPr>
          <w:rFonts w:hint="eastAsia"/>
          <w:b/>
          <w:bCs w:val="0"/>
          <w:i w:val="0"/>
          <w:iCs/>
          <w:lang w:val="en-US" w:eastAsia="zh-CN"/>
        </w:rPr>
        <w:t xml:space="preserve">Alt. 2: The source SN informs the MN about the execution of intra-SN CPC without MN involvement upon reception of </w:t>
      </w:r>
      <w:r>
        <w:rPr>
          <w:rFonts w:hint="eastAsia"/>
          <w:b/>
          <w:bCs w:val="0"/>
          <w:i/>
          <w:iCs w:val="0"/>
          <w:lang w:val="en-US" w:eastAsia="zh-CN"/>
        </w:rPr>
        <w:t xml:space="preserve">RRCeconfigurationComplete </w:t>
      </w:r>
      <w:r>
        <w:rPr>
          <w:rFonts w:hint="eastAsia"/>
          <w:b/>
          <w:bCs w:val="0"/>
          <w:i w:val="0"/>
          <w:iCs/>
          <w:lang w:val="en-US" w:eastAsia="zh-CN"/>
        </w:rPr>
        <w:t>message from the UE.</w:t>
      </w:r>
    </w:p>
    <w:p>
      <w:pPr>
        <w:rPr>
          <w:rFonts w:hint="default" w:ascii="Times New Roman" w:hAnsi="Times New Roman" w:cs="Times New Roman"/>
          <w:b w:val="0"/>
          <w:bCs/>
          <w:i w:val="0"/>
          <w:iCs/>
          <w:sz w:val="21"/>
          <w:szCs w:val="21"/>
          <w:lang w:val="en-US" w:eastAsia="zh-CN"/>
        </w:rPr>
      </w:pPr>
      <w:r>
        <w:rPr>
          <w:rFonts w:hint="eastAsia"/>
          <w:b/>
          <w:bCs/>
          <w:lang w:val="en-US" w:eastAsia="zh-CN"/>
        </w:rPr>
        <w:t xml:space="preserve">Proposal 5: RAN2 consider </w:t>
      </w:r>
      <w:bookmarkStart w:id="3" w:name="_GoBack"/>
      <w:bookmarkEnd w:id="3"/>
      <w:r>
        <w:rPr>
          <w:rFonts w:hint="eastAsia"/>
          <w:b/>
          <w:bCs/>
          <w:lang w:val="en-US" w:eastAsia="zh-CN"/>
        </w:rPr>
        <w:t xml:space="preserve">whether to allow triggering both MN initiated and SN initiated inter-SN CPC procedures towards the same candidate SN.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10"/>
        </w:numPr>
        <w:rPr>
          <w:rFonts w:hint="default"/>
          <w:b w:val="0"/>
          <w:bCs w:val="0"/>
          <w:lang w:val="en-US"/>
        </w:rPr>
      </w:pPr>
      <w:r>
        <w:rPr>
          <w:rFonts w:hint="eastAsia"/>
          <w:b w:val="0"/>
          <w:bCs w:val="0"/>
          <w:lang w:val="en-US" w:eastAsia="zh-CN"/>
        </w:rPr>
        <w:t>RAN2#112e chair notes</w:t>
      </w:r>
    </w:p>
    <w:p>
      <w:pPr>
        <w:numPr>
          <w:ilvl w:val="0"/>
          <w:numId w:val="0"/>
        </w:numPr>
        <w:rPr>
          <w:rFonts w:hint="default"/>
          <w:b w:val="0"/>
          <w:bCs w:val="0"/>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7FD89"/>
    <w:multiLevelType w:val="multilevel"/>
    <w:tmpl w:val="97C7FD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F1351B0"/>
    <w:multiLevelType w:val="singleLevel"/>
    <w:tmpl w:val="9F1351B0"/>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AB3D3D26"/>
    <w:multiLevelType w:val="singleLevel"/>
    <w:tmpl w:val="AB3D3D26"/>
    <w:lvl w:ilvl="0" w:tentative="0">
      <w:start w:val="1"/>
      <w:numFmt w:val="decimal"/>
      <w:suff w:val="space"/>
      <w:lvlText w:val="[%1]."/>
      <w:lvlJc w:val="left"/>
    </w:lvl>
  </w:abstractNum>
  <w:abstractNum w:abstractNumId="3">
    <w:nsid w:val="AB45BCB5"/>
    <w:multiLevelType w:val="singleLevel"/>
    <w:tmpl w:val="AB45BCB5"/>
    <w:lvl w:ilvl="0" w:tentative="0">
      <w:start w:val="1"/>
      <w:numFmt w:val="bullet"/>
      <w:lvlText w:val=""/>
      <w:lvlJc w:val="left"/>
      <w:pPr>
        <w:ind w:left="420" w:hanging="420"/>
      </w:pPr>
      <w:rPr>
        <w:rFonts w:hint="default" w:ascii="Wingdings" w:hAnsi="Wingdings"/>
      </w:rPr>
    </w:lvl>
  </w:abstractNum>
  <w:abstractNum w:abstractNumId="4">
    <w:nsid w:val="AC4E57D6"/>
    <w:multiLevelType w:val="singleLevel"/>
    <w:tmpl w:val="AC4E57D6"/>
    <w:lvl w:ilvl="0" w:tentative="0">
      <w:start w:val="1"/>
      <w:numFmt w:val="bullet"/>
      <w:lvlText w:val=""/>
      <w:lvlJc w:val="left"/>
      <w:pPr>
        <w:ind w:left="420" w:hanging="420"/>
      </w:pPr>
      <w:rPr>
        <w:rFonts w:hint="default" w:ascii="Wingdings" w:hAnsi="Wingdings"/>
      </w:rPr>
    </w:lvl>
  </w:abstractNum>
  <w:abstractNum w:abstractNumId="5">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6">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DD3000F"/>
    <w:multiLevelType w:val="multilevel"/>
    <w:tmpl w:val="6DD3000F"/>
    <w:lvl w:ilvl="0" w:tentative="0">
      <w:start w:val="7"/>
      <w:numFmt w:val="bullet"/>
      <w:lvlText w:val=""/>
      <w:lvlJc w:val="left"/>
      <w:pPr>
        <w:ind w:left="1619" w:hanging="360"/>
      </w:pPr>
      <w:rPr>
        <w:rFonts w:hint="default" w:ascii="Wingdings" w:hAnsi="Wingdings" w:eastAsia="MS Mincho" w:cs="Times New Roman"/>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9">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6"/>
  </w:num>
  <w:num w:numId="4">
    <w:abstractNumId w:val="9"/>
  </w:num>
  <w:num w:numId="5">
    <w:abstractNumId w:val="8"/>
  </w:num>
  <w:num w:numId="6">
    <w:abstractNumId w:val="3"/>
  </w:num>
  <w:num w:numId="7">
    <w:abstractNumId w:val="0"/>
  </w:num>
  <w:num w:numId="8">
    <w:abstractNumId w:val="1"/>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65F21"/>
    <w:rsid w:val="45F877F1"/>
    <w:rsid w:val="46043836"/>
    <w:rsid w:val="46163A58"/>
    <w:rsid w:val="461C30A3"/>
    <w:rsid w:val="461F2208"/>
    <w:rsid w:val="462253D7"/>
    <w:rsid w:val="462312F7"/>
    <w:rsid w:val="463416CE"/>
    <w:rsid w:val="4638223A"/>
    <w:rsid w:val="4641025F"/>
    <w:rsid w:val="464B7611"/>
    <w:rsid w:val="46555121"/>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2</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2021-01-15T06:09:58Z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